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4D" w:rsidRPr="000C314D" w:rsidRDefault="000C314D" w:rsidP="000C314D">
      <w:pPr>
        <w:jc w:val="center"/>
        <w:rPr>
          <w:rFonts w:ascii="Times New Roman" w:hAnsi="Times New Roman"/>
          <w:sz w:val="28"/>
          <w:szCs w:val="28"/>
        </w:rPr>
      </w:pPr>
      <w:r w:rsidRPr="000C314D">
        <w:rPr>
          <w:rFonts w:ascii="Times New Roman" w:hAnsi="Times New Roman"/>
          <w:sz w:val="28"/>
          <w:szCs w:val="28"/>
        </w:rPr>
        <w:t>МУНИЦИПАЛЬНОЕ КАЗЕННОЕ ОБЩЕОБРАЗОВАТЕЛЬНОЕ</w:t>
      </w:r>
      <w:r>
        <w:rPr>
          <w:rFonts w:ascii="Times New Roman" w:hAnsi="Times New Roman"/>
        </w:rPr>
        <w:t xml:space="preserve"> </w:t>
      </w:r>
      <w:r w:rsidRPr="000C314D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14D">
        <w:rPr>
          <w:rFonts w:ascii="Times New Roman" w:hAnsi="Times New Roman"/>
          <w:sz w:val="28"/>
          <w:szCs w:val="28"/>
        </w:rPr>
        <w:t>«СРЕДНЯЯ ОБРАОВАТЕЛЬНАЯ ШКОЛА №17»</w:t>
      </w: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Pr="000C314D" w:rsidRDefault="000C314D" w:rsidP="000C314D">
      <w:pPr>
        <w:spacing w:after="0"/>
        <w:ind w:firstLine="708"/>
        <w:jc w:val="center"/>
        <w:rPr>
          <w:rFonts w:ascii="Times New Roman" w:hAnsi="Times New Roman"/>
          <w:b/>
          <w:sz w:val="44"/>
          <w:szCs w:val="24"/>
        </w:rPr>
      </w:pPr>
      <w:r w:rsidRPr="000C314D">
        <w:rPr>
          <w:rFonts w:ascii="Times New Roman" w:hAnsi="Times New Roman"/>
          <w:b/>
          <w:sz w:val="44"/>
          <w:szCs w:val="24"/>
        </w:rPr>
        <w:t xml:space="preserve">Индивидуальная работа с учащимися низкого уровня </w:t>
      </w:r>
      <w:proofErr w:type="spellStart"/>
      <w:r w:rsidRPr="000C314D">
        <w:rPr>
          <w:rFonts w:ascii="Times New Roman" w:hAnsi="Times New Roman"/>
          <w:b/>
          <w:sz w:val="44"/>
          <w:szCs w:val="24"/>
        </w:rPr>
        <w:t>обученности</w:t>
      </w:r>
      <w:proofErr w:type="spellEnd"/>
      <w:r w:rsidRPr="000C314D">
        <w:rPr>
          <w:rFonts w:ascii="Times New Roman" w:hAnsi="Times New Roman"/>
          <w:b/>
          <w:sz w:val="44"/>
          <w:szCs w:val="24"/>
        </w:rPr>
        <w:t>.</w:t>
      </w: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Default="000C314D" w:rsidP="000C314D">
      <w:pPr>
        <w:spacing w:after="0" w:line="240" w:lineRule="auto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C314D" w:rsidRPr="000C314D" w:rsidRDefault="000C314D" w:rsidP="000C314D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0C314D">
        <w:rPr>
          <w:rFonts w:ascii="Times New Roman" w:hAnsi="Times New Roman"/>
          <w:sz w:val="24"/>
          <w:szCs w:val="24"/>
        </w:rPr>
        <w:t>Подготовил: учитель информатики</w:t>
      </w:r>
    </w:p>
    <w:p w:rsidR="000C314D" w:rsidRPr="000C314D" w:rsidRDefault="000C314D" w:rsidP="000C314D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r w:rsidRPr="000C314D">
        <w:rPr>
          <w:rFonts w:ascii="Times New Roman" w:hAnsi="Times New Roman"/>
          <w:sz w:val="24"/>
          <w:szCs w:val="24"/>
        </w:rPr>
        <w:t xml:space="preserve">Култаева Диана </w:t>
      </w:r>
      <w:proofErr w:type="spellStart"/>
      <w:r w:rsidRPr="000C314D">
        <w:rPr>
          <w:rFonts w:ascii="Times New Roman" w:hAnsi="Times New Roman"/>
          <w:sz w:val="24"/>
          <w:szCs w:val="24"/>
        </w:rPr>
        <w:t>Казбековна</w:t>
      </w:r>
      <w:proofErr w:type="spellEnd"/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Default="000C314D" w:rsidP="00577DE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314D" w:rsidRPr="000C314D" w:rsidRDefault="000C314D" w:rsidP="000C31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C314D">
        <w:rPr>
          <w:rFonts w:ascii="Times New Roman" w:hAnsi="Times New Roman"/>
          <w:sz w:val="24"/>
          <w:szCs w:val="24"/>
        </w:rPr>
        <w:t>а</w:t>
      </w:r>
      <w:proofErr w:type="gramStart"/>
      <w:r w:rsidRPr="000C314D">
        <w:rPr>
          <w:rFonts w:ascii="Times New Roman" w:hAnsi="Times New Roman"/>
          <w:sz w:val="24"/>
          <w:szCs w:val="24"/>
        </w:rPr>
        <w:t>.А</w:t>
      </w:r>
      <w:proofErr w:type="gramEnd"/>
      <w:r w:rsidRPr="000C314D">
        <w:rPr>
          <w:rFonts w:ascii="Times New Roman" w:hAnsi="Times New Roman"/>
          <w:sz w:val="24"/>
          <w:szCs w:val="24"/>
        </w:rPr>
        <w:t>брам-Тюбе</w:t>
      </w:r>
      <w:proofErr w:type="spellEnd"/>
    </w:p>
    <w:p w:rsidR="000C314D" w:rsidRPr="000C314D" w:rsidRDefault="000C314D" w:rsidP="000C31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 w:rsidRPr="000C314D">
        <w:rPr>
          <w:rFonts w:ascii="Times New Roman" w:hAnsi="Times New Roman"/>
          <w:sz w:val="24"/>
          <w:szCs w:val="24"/>
        </w:rPr>
        <w:t xml:space="preserve">2021-2022 </w:t>
      </w:r>
      <w:proofErr w:type="spellStart"/>
      <w:r w:rsidRPr="000C314D">
        <w:rPr>
          <w:rFonts w:ascii="Times New Roman" w:hAnsi="Times New Roman"/>
          <w:sz w:val="24"/>
          <w:szCs w:val="24"/>
        </w:rPr>
        <w:t>уч</w:t>
      </w:r>
      <w:proofErr w:type="spellEnd"/>
      <w:r w:rsidRPr="000C314D">
        <w:rPr>
          <w:rFonts w:ascii="Times New Roman" w:hAnsi="Times New Roman"/>
          <w:sz w:val="24"/>
          <w:szCs w:val="24"/>
        </w:rPr>
        <w:t>. год</w:t>
      </w:r>
    </w:p>
    <w:p w:rsidR="004C4190" w:rsidRPr="001747B7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7B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Чтобы найти средство для преодоления неуспеваемости, надо знать причины, порождающие ее. Это может быть низкое качество мыслительной деятельности ребенка, отсутствие у него мотивации к учению, несовершенство организации учебного процесса и пр. Определив, чем вызвана школьная неуспеваемость, педагог сможет оказать учащемуся квалифицированную помощь по ее преодолению.</w:t>
      </w:r>
      <w:r w:rsidRPr="001747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Очевидно, что на свете нет ни одного психически здорового ребенка, который хотел бы плохо учиться. Когда же мечты об успешных школьных годах разбиваются о первые "двойки", у ребенка сначала пропадает желание учиться, а потом он просто прогуливает уроки или становится "трудным" учеником, что чаще всего приводит к новым негативным проявлениям и в поведении. Неуспевающие учащиеся начинают искать людей, в кругу которых они не будут чувствовать себя ничтожными. Так они оказываются в дворовых компаниях, пополняя армию хулиганов, наркоманов.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Неуспеваемость – это отставание в учении, при котором за отведенное время учащийся не овладевает на удовлетворительном уровне знаниями, предусмотренными учебной программой, а также весь комплекс проблем, который может сложиться у ребенка в связи с систематическим обучением (как в группе, так и индивидуально).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Внешние и внутренние причины неуспеваемости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Известные психологи Ю.К. </w:t>
      </w:r>
      <w:proofErr w:type="spell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Бабанский</w:t>
      </w:r>
      <w:proofErr w:type="spell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и В.С. </w:t>
      </w:r>
      <w:proofErr w:type="spell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Цетлин</w:t>
      </w:r>
      <w:proofErr w:type="spell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выделяют две группы причин неуспеваемости: внешние и внутренние.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К внешним причинам можно отнести в первую очередь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социальные,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т. е.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снижение ценности образования в обществе, нестабильность существующей образовательной системы.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"</w:t>
      </w:r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Целенаправленная работа школы по предупреждению неуспеваемости может </w:t>
      </w:r>
      <w:proofErr w:type="gramStart"/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дать надлежащие плоды</w:t>
      </w:r>
      <w:proofErr w:type="gramEnd"/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лишь при общем улучшении социальных условий" (В.С. </w:t>
      </w:r>
      <w:proofErr w:type="spellStart"/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Цетлин</w:t>
      </w:r>
      <w:proofErr w:type="spellEnd"/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).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К сожалению, мы на местах не сможем решить данную проблему.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внешних причин следует отнести и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несовершенство организации учебного процесса на местах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(неинтересные уроки, отсутствие индивидуального подхода, перегрузка учащихся, </w:t>
      </w:r>
      <w:proofErr w:type="spell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несформированность</w:t>
      </w:r>
      <w:proofErr w:type="spell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приемов учебной деятельности, пробелы в знаниях и пр.).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Надо отметить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 отрицательное влияние извне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– улицы, семьи и т. д. Во времена активной воспитательной работы эта причина отступала на второй план. Но сейчас она как никогда актуальна, т. к. мы растеряли способы борьбы с ней, а создавать их заново очень сложно.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Одной из самых главных внутренних причин неуспеваемости на сегодняшний день становятся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дефекты здоровья школьников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, вызванные резким ухудшением уровня материального благосостояния семей. Медицинские учреждения отмечают, что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каждый четвертый ребенок имеет серьезные проблемы со здоровьем с момента рождения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. Это необходимо учитывать при организации учебного процесса, ведь человек, страдающий теми или иными недугами, не в состоянии вынести колоссальные учебные нагрузки.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К внутренним причинам также следует отнести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низкое развитие интеллекта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, что тоже должно найти своевременное отражение в составлении программ и создании новых учебников. Учебный материал должен быть посильным для большинства школьников.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К внутренним причинам следует отнести и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отсутствие мотивации учения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: у ребенка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неправильно сформировалось отношение к образованию, он не понимает его общественную значимость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стремится быть успешным в учебной деятельности.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И наконец, проблема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слабого развития волевой сферы у учащихся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. Кстати, на последнюю причину редко обращают внимание. Хотя об этом писал еще </w:t>
      </w:r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К.Д. Ушинский: "Учение, основанное только на интересе, не дает возможности окрепнуть воле ученика, т. к. не все в учении интересно, и придется многое взять силой воли".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В табл. 1 приведены причины и характер проявления </w:t>
      </w:r>
      <w:proofErr w:type="spell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неуспешности</w:t>
      </w:r>
      <w:proofErr w:type="spell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Выявить причины неуспеваемости можно с помощью диагностических методик, позволяющих установить наличие и характер учебно-познавательных способностей и интересов учащихся и определить оптимальные условия их обучения.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Таблица 1</w:t>
      </w:r>
    </w:p>
    <w:tbl>
      <w:tblPr>
        <w:tblW w:w="954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0"/>
        <w:gridCol w:w="5450"/>
      </w:tblGrid>
      <w:tr w:rsidR="004C4190" w:rsidRPr="00577DEA" w:rsidTr="004C4190">
        <w:trPr>
          <w:tblCellSpacing w:w="7" w:type="dxa"/>
        </w:trPr>
        <w:tc>
          <w:tcPr>
            <w:tcW w:w="9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Причины и характер проявления неуспеваемости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Причины неуспеваемости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Характер проявления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Низкий уровень развития учебной мотивации (ничто не побуждает учиться). Влияют: </w:t>
            </w:r>
          </w:p>
          <w:p w:rsidR="004C4190" w:rsidRPr="00577DEA" w:rsidRDefault="004C4190" w:rsidP="00577D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обстоятельства жизни ребенка в семье; </w:t>
            </w:r>
          </w:p>
          <w:p w:rsidR="004C4190" w:rsidRPr="00577DEA" w:rsidRDefault="004C4190" w:rsidP="00577D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взаимоотношения с окружающими взрослыми 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Неправильно сформировавшееся отношение к учению, непонимание его общественной значимости.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стремления быть</w:t>
            </w:r>
            <w:proofErr w:type="gramEnd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успешным в учебной деятельности (отсутствует заинтересованность в получении хороших отметок, вполне устраивают удовлетворительные)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Интеллектуальная пассивность как результат неправильного воспитания.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Интеллектуально пассивные учащиеся – те, которые не имели ни правильных условий для умственного развития, ни достаточной практики интеллектуальной деятельности, у них отсутствуют интеллектуальные умения, знания и навыки, на основе которых педагог строит обучение 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выполнении учебного задания, требующего активной мыслительной работы, отсутствует стремление его понять и осмыслить.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Вместо активного размышления – использование различных обходных путей: зазубривание, списывание, подсказки товарищей, угадывание правильных вариантов ответа.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Интеллектуальная пассивность может проявляться как избирательно в отношении учебных предметов, так и во всей учебной работе. Вне учебных занятий многие из таких учащихся действуют умнее, активнее и сообразительнее, чем в учении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Неправильные навыки учебной работы – со стороны педагога нет должного контроля над способами и приемами ее выполнения 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не умеют учиться, не умеют самостоятельно работать, потому что пользуются малоэффективными способами учебной работы, которые требуют от них значительной траты лишнего времени и труда: заучивают текст, не выделяя логических частей; начинают выполнять практические задания раньше, чем выучивают правило, для применения которого эти задания задаются; не проверяют свои работы или не умеют проверять;</w:t>
            </w:r>
            <w:proofErr w:type="gramEnd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выполняют работу в медленном темпе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Неправильно сформировавшееся отношение к учебному труду: </w:t>
            </w:r>
          </w:p>
          <w:p w:rsidR="004C4190" w:rsidRPr="00577DEA" w:rsidRDefault="004C4190" w:rsidP="00577D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пробелы в воспитании (нет постоянных трудовых обязанностей, не приучены выполнять их аккуратно, не предъявлялось строгих требований к качеству работы; избалованные, неорганизованные учащиеся); </w:t>
            </w:r>
          </w:p>
          <w:p w:rsidR="004C4190" w:rsidRPr="00577DEA" w:rsidRDefault="004C4190" w:rsidP="00577D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неправильная организация учебной деятельности в ОУ 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Нежелание выполнять не очень интересное, скучное, трудное, отнимающее много времени задание.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Небрежность и недобросовестность в выполнении учебных обязанностей.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Невыполненные или частично выполненные домашние задания.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Неаккуратное обращение с учебными пособиями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или слабое развитие </w:t>
            </w: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учебных и познавательных интересов – недостаточное внимание к этой проблеме со стороны педагогов и родителей </w:t>
            </w:r>
          </w:p>
        </w:tc>
        <w:tc>
          <w:tcPr>
            <w:tcW w:w="5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Знания усваиваются без интереса, легко становятся </w:t>
            </w: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формальными, т. к. не отвечают потребности в их приобретении, остаются мертвым грузом, не используются, не влияют на представления школьника об окружающей действительности и не побуждают к дальнейшей деятельности </w:t>
            </w:r>
          </w:p>
        </w:tc>
      </w:tr>
    </w:tbl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Детей с проблемами школьной успеваемости можно условно разделить на несколько групп: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1 группа. </w:t>
      </w:r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Низкое качество мыслительной деятельности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(слабое развитие познавательных процессов – внимания, памяти, мышления, </w:t>
      </w:r>
      <w:proofErr w:type="spell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несформированность</w:t>
      </w:r>
      <w:proofErr w:type="spell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познавательных умений и навыков и т. д.) сочетается с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положительным отношением к учению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2 группа. </w:t>
      </w:r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Высокое качество мыслительной деятельности 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в паре с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отрицательным отношением к учению.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3 группа. </w:t>
      </w:r>
      <w:r w:rsidRPr="00577DEA">
        <w:rPr>
          <w:rFonts w:ascii="Times New Roman" w:eastAsia="Times New Roman" w:hAnsi="Times New Roman"/>
          <w:i/>
          <w:sz w:val="24"/>
          <w:szCs w:val="24"/>
          <w:lang w:eastAsia="ru-RU"/>
        </w:rPr>
        <w:t>Низкое качество мыслительной деятельности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сочетается с </w:t>
      </w:r>
      <w:r w:rsidRPr="00577DE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отрицательным отношением к учению.</w:t>
      </w:r>
    </w:p>
    <w:p w:rsidR="00577DEA" w:rsidRDefault="00577DEA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Чаще всего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я в своей деятельности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сталкива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юсь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учащимися первой и второй группы. Каждой группе учащихся следует оказывать дифференцированную помощь. </w:t>
      </w:r>
    </w:p>
    <w:p w:rsidR="00577DEA" w:rsidRDefault="00577DEA" w:rsidP="00577DE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4190" w:rsidRPr="00577DEA" w:rsidRDefault="004C4190" w:rsidP="00577D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Работа с учащимися со слабым развитием мыслительной деятельности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первой группы неуспевающих (со слабо развитой мыслительной деятельностью, но с желанием учиться)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провожу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 организованные занятия по формированию познавательных процессов – внимания, памяти, отдельных мыслительных операций: сравнения, классификации, обобщения; занятия по формированию учебных навыков: алгоритм решения задачи или работа с ее условием, развитие скорости чтения и т. д. Главное в работе с такими детьми – учить учиться.</w:t>
      </w:r>
      <w:proofErr w:type="gram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Бесполезно взывать к чувству долга, совести, вызывать родителей в школу – ученики сами болезненно переживают свои неудачи. Наоборот, надо вместе с ними радоваться каждой, пусть малейшей, но победе, каждому продвижению вперед.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Источник активности человека – его потребности. Мотив – побуждение к активности в определенном направлении. Мотивация – это процессы, определяющие движение к поставленной цели, это факторы (внешние и внутренние), влияющие на активность или пассивность учащихся.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Как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же 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вызвать у учащегося ощущение движения вперед, переживание успеха в учебной деятельности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информатике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? Для того чтобы заинтересовать учащихся,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использую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возможности учебного материала:</w:t>
      </w:r>
    </w:p>
    <w:p w:rsidR="004C4190" w:rsidRPr="00577DEA" w:rsidRDefault="004C4190" w:rsidP="00577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создавать проблемные ситуации; </w:t>
      </w:r>
    </w:p>
    <w:p w:rsidR="004C4190" w:rsidRPr="00577DEA" w:rsidRDefault="004C4190" w:rsidP="00577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активизировать самостоятельное мышление; </w:t>
      </w:r>
    </w:p>
    <w:p w:rsidR="004C4190" w:rsidRPr="00577DEA" w:rsidRDefault="004C4190" w:rsidP="00577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сотрудничество учащихся на уроке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парами, в группах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4C4190" w:rsidRPr="00577DEA" w:rsidRDefault="004C4190" w:rsidP="00577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выстраивать позитивные отношения с группой; </w:t>
      </w:r>
    </w:p>
    <w:p w:rsidR="004C4190" w:rsidRPr="00577DEA" w:rsidRDefault="004C4190" w:rsidP="00577D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проявлять искреннюю заинтересованность в успехах ребят. </w:t>
      </w:r>
    </w:p>
    <w:p w:rsidR="004C4190" w:rsidRPr="00577DEA" w:rsidRDefault="004C4190" w:rsidP="00577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При развитии мотива достижения ориентир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ученика на самооценку деятельности (например,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задаю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ребенку такие вопросы:</w:t>
      </w:r>
      <w:proofErr w:type="gram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"Ты удовлетворен результатом?"; вместо оценки сказать ему: </w:t>
      </w:r>
      <w:proofErr w:type="gram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"Ты сегодня хорошо справился с работой").</w:t>
      </w:r>
      <w:proofErr w:type="gram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ово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жу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индивидуальные беседы, обсуждая достижения и промахи, постоянно интерес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уюсь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отношением ученика к процессу и результату своей деятельности. Учащиеся, которые уже усвоили материал и выполнили задание, могут отдохнуть или выполнить дополнительные задания. Ученикам, которые ориентированы на избегание неудач,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даю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такие задания, которые поддержат их самооценку, защитят от публичного осуждения и критики. </w:t>
      </w:r>
    </w:p>
    <w:p w:rsidR="004C4190" w:rsidRPr="00577DEA" w:rsidRDefault="00577DEA" w:rsidP="00577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такой </w:t>
      </w:r>
      <w:r w:rsidR="004C4190" w:rsidRPr="00577DEA">
        <w:rPr>
          <w:rFonts w:ascii="Times New Roman" w:eastAsia="Times New Roman" w:hAnsi="Times New Roman"/>
          <w:sz w:val="24"/>
          <w:szCs w:val="24"/>
          <w:lang w:eastAsia="ru-RU"/>
        </w:rPr>
        <w:t>групп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C4190"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неуспевающих детей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провожу</w:t>
      </w:r>
      <w:r w:rsidR="004C4190"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упражнения, направленные на развитие мышления, памяти и внимания.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Упражнение "Самое главное"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Учащиеся быстро и внимательно читают учебный текст. После этого им предлага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просмотреть его еще раз и охарактеризовать тему учебного </w:t>
      </w:r>
      <w:proofErr w:type="gramStart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материала</w:t>
      </w:r>
      <w:proofErr w:type="gramEnd"/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одним словом. Потом – одной фразой, а после найти в тексте какой-то "секрет", то, без чего он был бы лишен смысла. В конце упражнения все участники зачитывают слова, фразы и "секреты". Выбираются самые точные и лучшие ответы.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Упражнение "Моментальное фото"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Участники делятся на две команды. В течение очень короткого времени школьникам демонстриру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текст. Учащиеся должны сосредоточить все свое внимание и воспринять из показанного текста как можно больше информации. Каждая команда может зафиксировать на листочке то, что члены команды могут вместе восстановить по памяти. Затем все вместе обсуждают и сравнивают результаты, какая команда правильно воспроизведет больше текста.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Упражнение "Лучший вопрос"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Учащиеся читают текст, после чего каждый должен придумать оригинальный вопрос на тему учебного текста и задать его соседу. Тот должен ответить на него как можно более полно. Ответивший задает вопрос следующему ученику и т. д. Участники решают, кто задал самый интересный вопрос, а кто лучше всех ответил и был самым активным.</w:t>
      </w:r>
    </w:p>
    <w:p w:rsidR="004C4190" w:rsidRPr="00577DEA" w:rsidRDefault="004C4190" w:rsidP="00577D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Работа с учащимися, не желающими учиться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Причиной плохой успеваемости многих учащихся является внутренняя личностная позиция – нежелание учиться. В силу разных причин их интересы находятся за пределами образовательного учреждения. Школу они посещают безо всякого желания, на уроках избегают активной познавательной деятельности, к поручениям учителей относятся отрицательно. Об учениках этой группы можно сказать так: будет мотивация – будет продуктивность учения. 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Существует прямая зависимость интеллектуальных процессов от мотивации деятельности. Как увлечь ребят познанием нового?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Задача педагога в этом случае:</w:t>
      </w:r>
    </w:p>
    <w:p w:rsidR="004C4190" w:rsidRPr="00577DEA" w:rsidRDefault="004C4190" w:rsidP="00577DE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помочь учащимся осознать необходимость получения новых знаний; </w:t>
      </w:r>
    </w:p>
    <w:p w:rsidR="004C4190" w:rsidRPr="00577DEA" w:rsidRDefault="004C4190" w:rsidP="00577DE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ответственность; </w:t>
      </w:r>
    </w:p>
    <w:p w:rsidR="004C4190" w:rsidRPr="00577DEA" w:rsidRDefault="004C4190" w:rsidP="00577DE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поддерживать уверенность учащихся в собственных силах, вырабатывая позитивную самооценку. </w:t>
      </w:r>
    </w:p>
    <w:p w:rsidR="004C4190" w:rsidRPr="00577DEA" w:rsidRDefault="004C4190" w:rsidP="00577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Мотивационными процессами можно управлять, создавая условия для развития внутренних мотивов личности, а также умело стимулируя учащихся. </w:t>
      </w:r>
    </w:p>
    <w:p w:rsidR="004C4190" w:rsidRPr="00577DEA" w:rsidRDefault="00577DEA" w:rsidP="00577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Продумываю </w:t>
      </w:r>
      <w:r w:rsidR="004C4190" w:rsidRPr="00577DEA">
        <w:rPr>
          <w:rFonts w:ascii="Times New Roman" w:eastAsia="Times New Roman" w:hAnsi="Times New Roman"/>
          <w:sz w:val="24"/>
          <w:szCs w:val="24"/>
          <w:lang w:eastAsia="ru-RU"/>
        </w:rPr>
        <w:t>каждый урок согласно интересам учащихся, использ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="004C4190"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возможности учебного материала для развития их любознательности. Для того чтобы повысить познавательный интерес, применяю активные формы обучения. Это: </w:t>
      </w:r>
    </w:p>
    <w:p w:rsidR="004C4190" w:rsidRPr="00577DEA" w:rsidRDefault="004C4190" w:rsidP="00577D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проблемных ситуаций; </w:t>
      </w:r>
    </w:p>
    <w:p w:rsidR="004C4190" w:rsidRPr="00577DEA" w:rsidRDefault="004C4190" w:rsidP="00577D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исследовательского подхода при изучении учебного материала; </w:t>
      </w:r>
    </w:p>
    <w:p w:rsidR="004C4190" w:rsidRPr="00577DEA" w:rsidRDefault="004C4190" w:rsidP="00577D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связь учебной информации с жизненным опытом учащихся; </w:t>
      </w:r>
    </w:p>
    <w:p w:rsidR="004C4190" w:rsidRPr="00577DEA" w:rsidRDefault="004C4190" w:rsidP="00577D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сотрудничества, использование командных форм работы и методов деятельности, построенных на соревновании с периодической сменой состава групп; позитивное эмоциональное подкрепление, индивидуальная и групповая работа над проектами. </w:t>
      </w:r>
    </w:p>
    <w:p w:rsidR="004C4190" w:rsidRPr="00577DEA" w:rsidRDefault="004C4190" w:rsidP="00577DE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Помеха развитию мотивации – тревожность и страх на уроках. Угрожая, запугивая, унижая, ограничивая, педагог окрашивает негативными эмоциями ситуацию учебной деятельности. Это приводит к тому, что учащийся, испытавший сильную тревогу, сосредоточивается на личных переживаниях, которые вытесняют желание усвоить учебный материал. Для повышения мотивации к учению выполня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приведенное ниже упражнение.</w:t>
      </w:r>
    </w:p>
    <w:p w:rsidR="004C4190" w:rsidRPr="00577DEA" w:rsidRDefault="004C4190" w:rsidP="00577D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Система работы с неуспевающими детьми</w:t>
      </w:r>
    </w:p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Систему работы по формированию положительного отношения к учению у неуспевающих школьников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делю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этапы (табл. 2).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Таблица 2</w:t>
      </w:r>
    </w:p>
    <w:tbl>
      <w:tblPr>
        <w:tblW w:w="954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0"/>
        <w:gridCol w:w="2694"/>
        <w:gridCol w:w="2646"/>
        <w:gridCol w:w="2540"/>
      </w:tblGrid>
      <w:tr w:rsidR="004C4190" w:rsidRPr="00577DEA" w:rsidTr="004C4190">
        <w:trPr>
          <w:tblCellSpacing w:w="7" w:type="dxa"/>
        </w:trPr>
        <w:tc>
          <w:tcPr>
            <w:tcW w:w="95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Этапы формирования положительного отношения к учению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Формируемые отношения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1-й этап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2-й этап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3-й этап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содержанию учебного материала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Наиболее легкий занимательный материал, независимо от его важности, значимости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Занимательный материал, касающийся сущности </w:t>
            </w:r>
            <w:proofErr w:type="gramStart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изучаемого</w:t>
            </w:r>
            <w:proofErr w:type="gramEnd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Существенный, важный, но не привлекательный материал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процессу учения (усвоения знаний)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Действует учитель – ученик только воспринимает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Ведущим остается учитель, ученик участвует в отдельных звеньях процесса 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Ведущим становится ученик, учитель участвует в отдельных звеньях процесса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себе, своим силам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Поощрение успехов в учебе, не требующей усилий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Поощрение успехов в работе, требующей некоторых усилий 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Поощрение успехов в работе, </w:t>
            </w:r>
            <w:proofErr w:type="gramStart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требующий</w:t>
            </w:r>
            <w:proofErr w:type="gramEnd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значительных усилий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учителю (коллективу)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Подчеркнутая объективность, нейтралитет 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Доброжелательность, внимание, личное расположение, помощь, сочувствие 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суждения наряду с доброжелательностью, помощью и др. </w:t>
            </w:r>
          </w:p>
        </w:tc>
      </w:tr>
    </w:tbl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Следующим шагом является оказание своевременной помощи неуспевающему ученику на определенном этапе урока (табл. 3).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Таблица 3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7792"/>
      </w:tblGrid>
      <w:tr w:rsidR="004C4190" w:rsidRPr="00577DEA" w:rsidTr="004C4190">
        <w:trPr>
          <w:tblCellSpacing w:w="7" w:type="dxa"/>
        </w:trPr>
        <w:tc>
          <w:tcPr>
            <w:tcW w:w="9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Оказание помощи неуспевающему ученику на уроке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помощи в учении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подготовленности учащихся 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атмосферы особой доброжелательности при опросе.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темпа опроса, разрешение дольше готовиться у доски.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Предложение учащимся примерного плана ответа.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пользоваться наглядными пособиями, помогающими излагать суть явления.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Стимулирование оценкой, подбадриванием, похвалой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Изложение нового материала 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Поддержание интереса слабоуспевающих учеников с помощью вопросов, выявляющих степень понимания ими учебного материала.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Привлечение их в качестве помощников при подготовке приборов, опытов и т. д.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Привлечение к высказыванию предложений при проблемном обучении, к выводам и обобщениям или объяснению сути проблемы, высказанной сильным учеником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учащихся на уроке 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Разбивка заданий на дозы, этапы, выделение в сложных заданиях ряда простых, ссылка на аналогичное задание, выполненное ранее.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Напоминание приема и способа выполнения задания.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Указание на необходимость актуализировать то или иное правило.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Ссылка на правила и свойства, которые необходимы для решения задач, упражнений.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Инструктирование о рациональных путях выполнения заданий, требованиях к их оформлению.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Стимулирование самостоятельных действий слабоуспевающих.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Более тщательный контроль их деятельности, указание на ошибки, проверка, исправления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Организация самостоятельной работы вне класса </w:t>
            </w:r>
          </w:p>
        </w:tc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Выбор для групп слабоуспевающих наиболее рациональной системы упражнений, а не механическое увеличение их числа.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Более подробное объяснение последовательности выполнения задания.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Предупреждение о возможных затруднениях, использование карточек-консультаций, карточек с направляющим планом действий </w:t>
            </w:r>
          </w:p>
        </w:tc>
      </w:tr>
    </w:tbl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Очень важный этап при работе с такими детьми – профилактика неуспеваемости (табл. 4).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Таблица 4</w:t>
      </w:r>
    </w:p>
    <w:tbl>
      <w:tblPr>
        <w:tblW w:w="955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7603"/>
      </w:tblGrid>
      <w:tr w:rsidR="004C4190" w:rsidRPr="00577DEA" w:rsidTr="004C4190">
        <w:trPr>
          <w:tblCellSpacing w:w="7" w:type="dxa"/>
        </w:trPr>
        <w:tc>
          <w:tcPr>
            <w:tcW w:w="9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Профилактика неуспеваемости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Акценты в обучении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подготовленности учащихся </w:t>
            </w: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Специально контролировать усвоение вопросов, обычно вызывающих у учащихся наибольшее затруднение. Тщательно анализировать и систематизировать ошибки, допускаемые учениками в устных ответах, письменных работах, выявить типичные для класса и концентрировать внимание на их устранении. Контролировать усвоение материала учениками, пропустившими предыдущие уроки. В конце темы или раздела обобщить итоги усвоения основных понятий, законов, правил, умений и навыков, выявить причины отставания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Изложение нового материала </w:t>
            </w: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Обязательно проверять в ходе урока степень понимания учащимися основных элементов излагаемого материала. Стимулировать вопросы со стороны учащихся при затруднениях в усвоении учебного материала. Применять средства поддержания интереса к усвоению знаний. Обеспечивать разнообразие методов обучения, позволяющих всем учащимся активно усваивать материал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учащихся на уроке </w:t>
            </w: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Подбирать для самостоятельной работы задания по наиболее существенным, сложным и трудным разделам учебного материала. Стремиться меньшим числом упражнений, но поданных в определенной системе достичь большего эффекта. Включать в содержание самостоятельной работы упражнения по устранению ошибок, допущенных при ответах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в письменных работах. Инструктировать о порядке выполнения работы. Стимулировать постановку вопросов к учителю при затруднениях в самостоятельной работе. Умело оказывать помощь ученикам в работе, всемерно развивать их самостоятельность. Учить умениям планировать работу, выполняя ее в должном темпе, и осуществлять контроль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самостоятельной работы вне класса </w:t>
            </w:r>
          </w:p>
        </w:tc>
        <w:tc>
          <w:tcPr>
            <w:tcW w:w="7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в ходе домашней работы повторение пройденного, концентрируя внимание на наиболее существенных элементах программы, вызывающих обычно наибольшие затруднения.</w:t>
            </w:r>
            <w:proofErr w:type="gramEnd"/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Систематически давать домашние задания по работе над типичными ошибками. Четко инструктировать учащихся о порядке выполнения домашних работ, проверять понимание этих инструкций школьниками. Согласовывать объем домашних заданий с другими учителями класса, исключая перегрузку, особенно слабоуспевающих учеников </w:t>
            </w:r>
          </w:p>
        </w:tc>
      </w:tr>
    </w:tbl>
    <w:p w:rsidR="004C4190" w:rsidRPr="00577DEA" w:rsidRDefault="004C4190" w:rsidP="00577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Работа с неуспевающими детьми должна вестись систематически (табл. 5).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 xml:space="preserve">Таблица 5 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16"/>
        <w:gridCol w:w="2781"/>
      </w:tblGrid>
      <w:tr w:rsidR="004C4190" w:rsidRPr="00577DEA" w:rsidTr="004C4190">
        <w:trPr>
          <w:tblCellSpacing w:w="7" w:type="dxa"/>
        </w:trPr>
        <w:tc>
          <w:tcPr>
            <w:tcW w:w="9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 работы со слабоуспевающими и неуспевающими учащимися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Проведение контрольного среза знаний учащихся класса по основным разделам учебного материала предыдущих лет обучения. Цель: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фактического уровня знаний детей; </w:t>
            </w:r>
          </w:p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выявление в знаниях учеников пробелов, которые требуют быстрой ликвидации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Установление причин неуспеваемости учащихся через встречи с родителями, беседы со школьными специалистами: клас</w:t>
            </w:r>
            <w:r w:rsid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сным руководителем, психологом</w:t>
            </w: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обязательно с самим ребенком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Составление индивидуального плана работы по ликвидации пробелов в знаниях отстающего ученика на текущую четверть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Сентябрь, далее корректировать по мере необходимости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Использование дифференцированного подхода при организации самостоятельной работы на уроке. Включение посильных индивидуальных заданий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учебного года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Ведение тематического учета знаний слабоуспевающих учащихся класса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учебного года </w:t>
            </w:r>
          </w:p>
        </w:tc>
      </w:tr>
      <w:tr w:rsidR="004C4190" w:rsidRPr="00577DEA" w:rsidTr="004C4190">
        <w:trPr>
          <w:tblCellSpacing w:w="7" w:type="dxa"/>
        </w:trPr>
        <w:tc>
          <w:tcPr>
            <w:tcW w:w="6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Организация индивидуальной работы со слабым учеником учителями-предметниками 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190" w:rsidRPr="00577DEA" w:rsidRDefault="004C4190" w:rsidP="00577D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учебного года </w:t>
            </w:r>
          </w:p>
        </w:tc>
      </w:tr>
    </w:tbl>
    <w:p w:rsidR="00577DEA" w:rsidRDefault="00577DEA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своей 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работе с неуспевающими детьми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использую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 памятки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Работа с неуспевающими учащимися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1. Ф.И.О. ученика 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2. Класс 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3. По каким предметам </w:t>
      </w:r>
      <w:r w:rsid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еще ребенок </w:t>
      </w: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не успевает 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4. Поведение ученика 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Причины, которые привели к плохой успеваемости 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6. Какие средства (дидактические, воспитательные, учебные, внеклассные, дополнительные занятия) используются в работе с учеником 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7. Кто привлечен к работе по преодолению неуспеваемости ученика 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8. Сколько времени длится эта работа ___________________________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9. Какие изменения наблюдаются, есть ли результаты работы _______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_________________________________________________________________ </w:t>
      </w:r>
    </w:p>
    <w:p w:rsidR="00A177F5" w:rsidRPr="00577DEA" w:rsidRDefault="00A1407D" w:rsidP="00577DEA">
      <w:pPr>
        <w:tabs>
          <w:tab w:val="left" w:pos="3885"/>
          <w:tab w:val="left" w:pos="4035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A177F5" w:rsidRPr="00577DEA" w:rsidRDefault="00A177F5" w:rsidP="00577DEA">
      <w:pPr>
        <w:tabs>
          <w:tab w:val="left" w:pos="3885"/>
          <w:tab w:val="left" w:pos="4035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4190" w:rsidRPr="00577DEA" w:rsidRDefault="00A177F5" w:rsidP="00577DEA">
      <w:pPr>
        <w:tabs>
          <w:tab w:val="left" w:pos="3885"/>
          <w:tab w:val="left" w:pos="403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Памятка </w:t>
      </w:r>
      <w:r w:rsidR="004C4190" w:rsidRPr="00577D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"Психотерапия неуспеваемости"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1. "Не бить лежачего"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Оценку своих знаний учащийся уже получил и ждет спокойной помощи, а не новых упреков.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2. Не более одного недостатка в минуту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Избавляя человека от недостатков, знайте меру. Иначе человек станет нечувствительным к вашим оценкам. По возможности выберите из множества недостатков тот, который особенно непереносим, который хотите ликвидировать в первую очередь, и помогайте бороться с ним.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3. "За двумя зайцами погонишься…"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Начните с ликвидации тех учебных трудностей, которые в первую очередь значимы для самого учащегося.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4. Хвалить исполнителя, критиковать исполнение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Оценка должна иметь точный адрес. Критика должна быть как можно более безличной.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5. Сравнивайте сегодняшние успехи учащегося с его собственными вчерашними неудачами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Даже самый малый успех – это победа над собой, и она должна быть замечена и оценена по заслугам.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6. Не скупитесь на похвалу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Выделите из потока неудач крошечный островок, соломинку успеха, и возникнет плацдарм, с которого можно вести наступление на незнание и неумение.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7. Техника оценочной безопасности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Оценивать деятельность дробно, дифференцированно. Возникает деловая мотивация учения: "Еще не знаю, но могу и хочу знать".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8. Ставьте перед учащимися предельно конкретные и реальные цели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Не искушайте его невыполнимыми целями.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9. Учащийся не объект, а соучастник оценки 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Умение оценивать себя самостоятельно – главное средство преодоления учебных трудностей. Приучение к самооценке начните с ее дифференциации. Отдельной отметки заслуживают красота, скорость выполнения работ, ошибки за невнимание и ошибки "на правила", своевременное выполнение задания.</w:t>
      </w:r>
    </w:p>
    <w:p w:rsidR="004C4190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 xml:space="preserve">10. Сравнивайте достижения </w:t>
      </w:r>
    </w:p>
    <w:p w:rsidR="004A5E1E" w:rsidRPr="00577DEA" w:rsidRDefault="004C4190" w:rsidP="00577D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7DEA">
        <w:rPr>
          <w:rFonts w:ascii="Times New Roman" w:eastAsia="Times New Roman" w:hAnsi="Times New Roman"/>
          <w:sz w:val="24"/>
          <w:szCs w:val="24"/>
          <w:lang w:eastAsia="ru-RU"/>
        </w:rPr>
        <w:t>Оценка должна выражаться в каких-либо зримых знаках: графиках, таблицах, которые помогут сравнить вчерашние и сегодняшние достижения учащегося.</w:t>
      </w:r>
    </w:p>
    <w:sectPr w:rsidR="004A5E1E" w:rsidRPr="00577DEA" w:rsidSect="000C314D">
      <w:footerReference w:type="default" r:id="rId7"/>
      <w:pgSz w:w="11906" w:h="16838"/>
      <w:pgMar w:top="1440" w:right="1080" w:bottom="1440" w:left="1080" w:header="708" w:footer="2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8A0" w:rsidRDefault="003078A0" w:rsidP="00A1407D">
      <w:pPr>
        <w:spacing w:after="0" w:line="240" w:lineRule="auto"/>
      </w:pPr>
      <w:r>
        <w:separator/>
      </w:r>
    </w:p>
  </w:endnote>
  <w:endnote w:type="continuationSeparator" w:id="0">
    <w:p w:rsidR="003078A0" w:rsidRDefault="003078A0" w:rsidP="00A1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07D" w:rsidRDefault="00273E04">
    <w:pPr>
      <w:pStyle w:val="a8"/>
      <w:jc w:val="right"/>
    </w:pPr>
    <w:r>
      <w:fldChar w:fldCharType="begin"/>
    </w:r>
    <w:r w:rsidR="00A1407D">
      <w:instrText xml:space="preserve"> PAGE   \* MERGEFORMAT </w:instrText>
    </w:r>
    <w:r>
      <w:fldChar w:fldCharType="separate"/>
    </w:r>
    <w:r w:rsidR="000C314D">
      <w:rPr>
        <w:noProof/>
      </w:rPr>
      <w:t>7</w:t>
    </w:r>
    <w:r>
      <w:fldChar w:fldCharType="end"/>
    </w:r>
  </w:p>
  <w:p w:rsidR="00A1407D" w:rsidRDefault="00A140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8A0" w:rsidRDefault="003078A0" w:rsidP="00A1407D">
      <w:pPr>
        <w:spacing w:after="0" w:line="240" w:lineRule="auto"/>
      </w:pPr>
      <w:r>
        <w:separator/>
      </w:r>
    </w:p>
  </w:footnote>
  <w:footnote w:type="continuationSeparator" w:id="0">
    <w:p w:rsidR="003078A0" w:rsidRDefault="003078A0" w:rsidP="00A1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697"/>
    <w:multiLevelType w:val="multilevel"/>
    <w:tmpl w:val="E11E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E4F6A"/>
    <w:multiLevelType w:val="multilevel"/>
    <w:tmpl w:val="A42E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D13BF"/>
    <w:multiLevelType w:val="multilevel"/>
    <w:tmpl w:val="7B50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4C62FC"/>
    <w:multiLevelType w:val="multilevel"/>
    <w:tmpl w:val="6130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407033"/>
    <w:multiLevelType w:val="multilevel"/>
    <w:tmpl w:val="4700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496B21"/>
    <w:multiLevelType w:val="multilevel"/>
    <w:tmpl w:val="2F20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190"/>
    <w:rsid w:val="000C314D"/>
    <w:rsid w:val="001747B7"/>
    <w:rsid w:val="001E0E47"/>
    <w:rsid w:val="00273E04"/>
    <w:rsid w:val="003078A0"/>
    <w:rsid w:val="0039355D"/>
    <w:rsid w:val="004A5E1E"/>
    <w:rsid w:val="004C4190"/>
    <w:rsid w:val="005340A9"/>
    <w:rsid w:val="00577DEA"/>
    <w:rsid w:val="00A1407D"/>
    <w:rsid w:val="00A177F5"/>
    <w:rsid w:val="00B073CE"/>
    <w:rsid w:val="00CA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190"/>
    <w:rPr>
      <w:b/>
      <w:bCs/>
    </w:rPr>
  </w:style>
  <w:style w:type="paragraph" w:customStyle="1" w:styleId="text">
    <w:name w:val="text"/>
    <w:basedOn w:val="a"/>
    <w:rsid w:val="004C4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C4190"/>
    <w:rPr>
      <w:i/>
      <w:iCs/>
    </w:rPr>
  </w:style>
  <w:style w:type="paragraph" w:styleId="a6">
    <w:name w:val="header"/>
    <w:basedOn w:val="a"/>
    <w:link w:val="a7"/>
    <w:uiPriority w:val="99"/>
    <w:unhideWhenUsed/>
    <w:rsid w:val="00A140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07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140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07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190"/>
    <w:rPr>
      <w:b/>
      <w:bCs/>
    </w:rPr>
  </w:style>
  <w:style w:type="paragraph" w:customStyle="1" w:styleId="text">
    <w:name w:val="text"/>
    <w:basedOn w:val="a"/>
    <w:rsid w:val="004C4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C4190"/>
    <w:rPr>
      <w:i/>
      <w:iCs/>
    </w:rPr>
  </w:style>
  <w:style w:type="paragraph" w:styleId="a6">
    <w:name w:val="header"/>
    <w:basedOn w:val="a"/>
    <w:link w:val="a7"/>
    <w:uiPriority w:val="99"/>
    <w:unhideWhenUsed/>
    <w:rsid w:val="00A140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407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140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407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диана</cp:lastModifiedBy>
  <cp:revision>3</cp:revision>
  <cp:lastPrinted>2012-02-12T08:14:00Z</cp:lastPrinted>
  <dcterms:created xsi:type="dcterms:W3CDTF">2017-11-05T22:30:00Z</dcterms:created>
  <dcterms:modified xsi:type="dcterms:W3CDTF">2021-10-25T14:10:00Z</dcterms:modified>
</cp:coreProperties>
</file>