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6A" w:rsidRPr="00731137" w:rsidRDefault="00A9336A" w:rsidP="00A9336A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731137">
        <w:rPr>
          <w:rFonts w:ascii="Times New Roman" w:hAnsi="Times New Roman" w:cs="Times New Roman"/>
          <w:sz w:val="32"/>
          <w:szCs w:val="32"/>
        </w:rPr>
        <w:t>Нефтекумский</w:t>
      </w:r>
      <w:proofErr w:type="spellEnd"/>
      <w:r w:rsidRPr="00731137">
        <w:rPr>
          <w:rFonts w:ascii="Times New Roman" w:hAnsi="Times New Roman" w:cs="Times New Roman"/>
          <w:sz w:val="32"/>
          <w:szCs w:val="32"/>
        </w:rPr>
        <w:t xml:space="preserve"> городской округ  Ставропольского края</w:t>
      </w:r>
    </w:p>
    <w:p w:rsidR="00A9336A" w:rsidRPr="00731137" w:rsidRDefault="00A9336A" w:rsidP="00A9336A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731137">
        <w:rPr>
          <w:rFonts w:ascii="Times New Roman" w:hAnsi="Times New Roman" w:cs="Times New Roman"/>
          <w:sz w:val="32"/>
          <w:szCs w:val="32"/>
        </w:rPr>
        <w:t>Районное методическое объединение учителей иностранного  языка</w:t>
      </w:r>
    </w:p>
    <w:p w:rsidR="00A9336A" w:rsidRDefault="00A9336A" w:rsidP="00A9336A"/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96"/>
          <w:szCs w:val="96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96"/>
          <w:szCs w:val="96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96"/>
          <w:szCs w:val="96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96"/>
          <w:szCs w:val="96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96"/>
          <w:szCs w:val="96"/>
        </w:rPr>
        <w:t>Доклад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72"/>
          <w:szCs w:val="72"/>
        </w:rPr>
        <w:t xml:space="preserve"> «Повышение качества обучения английскому языку».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jc w:val="center"/>
        <w:rPr>
          <w:rFonts w:ascii="Arial" w:hAnsi="Arial" w:cs="Arial"/>
          <w:color w:val="000000"/>
          <w:sz w:val="13"/>
          <w:szCs w:val="13"/>
        </w:rPr>
      </w:pPr>
    </w:p>
    <w:p w:rsidR="00A9336A" w:rsidRDefault="00A9336A" w:rsidP="00A9336A">
      <w:pPr>
        <w:pStyle w:val="a4"/>
        <w:shd w:val="clear" w:color="auto" w:fill="FFFFFF"/>
        <w:spacing w:before="0" w:beforeAutospacing="0" w:after="0" w:afterAutospacing="0" w:line="183" w:lineRule="atLeast"/>
        <w:jc w:val="right"/>
        <w:rPr>
          <w:rFonts w:ascii="Arial" w:hAnsi="Arial" w:cs="Arial"/>
          <w:b/>
          <w:bCs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Бекешиева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М.З.</w:t>
      </w:r>
    </w:p>
    <w:p w:rsidR="00A9336A" w:rsidRDefault="00A9336A" w:rsidP="00A9336A">
      <w:pPr>
        <w:pStyle w:val="a4"/>
        <w:shd w:val="clear" w:color="auto" w:fill="FFFFFF"/>
        <w:spacing w:before="0" w:beforeAutospacing="0" w:after="0" w:afterAutospacing="0" w:line="183" w:lineRule="atLeast"/>
        <w:jc w:val="righ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9336A" w:rsidRDefault="00A9336A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Повышение качества обучения английскому языку.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Обучение </w:t>
      </w:r>
      <w:r>
        <w:rPr>
          <w:rFonts w:ascii="Arial" w:hAnsi="Arial" w:cs="Arial"/>
          <w:color w:val="000000"/>
          <w:sz w:val="32"/>
          <w:szCs w:val="32"/>
        </w:rPr>
        <w:t>– процесс передачи и усвоения знаний, умений, навыков деятельности, основное средство подготовки человека к жизни и труду.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Обучение иностранному языку </w:t>
      </w:r>
      <w:r>
        <w:rPr>
          <w:rFonts w:ascii="Arial" w:hAnsi="Arial" w:cs="Arial"/>
          <w:color w:val="000000"/>
          <w:sz w:val="32"/>
          <w:szCs w:val="32"/>
        </w:rPr>
        <w:t> – это усвоение знания иностранного языка для выработки умения выражать законченную мысль на уровне фразы или предложения. Успех в обучении иностранному языку всего на 20% зависит от знания лексики и грамматики и на 80% - от свободы общения и чувства слов.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Качество обучения </w:t>
      </w:r>
      <w:r>
        <w:rPr>
          <w:rFonts w:ascii="Arial" w:hAnsi="Arial" w:cs="Arial"/>
          <w:color w:val="000000"/>
          <w:sz w:val="32"/>
          <w:szCs w:val="32"/>
        </w:rPr>
        <w:t xml:space="preserve">– это уровень подготовки учащихся к ответам, умению выразить мысль. Проявляется в формировании навыков и умений от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простого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к сложному.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Качество обучения иностранному языку</w:t>
      </w:r>
      <w:r>
        <w:rPr>
          <w:rFonts w:ascii="Arial" w:hAnsi="Arial" w:cs="Arial"/>
          <w:color w:val="000000"/>
          <w:sz w:val="32"/>
          <w:szCs w:val="32"/>
        </w:rPr>
        <w:t> – это умение общаться и грамотно строить беседу на иностранном языке. Качество обучения зависит от качества деятельности педагога.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t>Причины снижения эффективности и качества обучения на уроке иностранного языка: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Разный уровень умственного развития учащихся;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Разный темп умственной работоспособности учащихся;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Пассивная позиция части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обучающихся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в учебном процессе;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Перегруженность содержания учебного материала;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Дисциплина на уроке;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Конфликт между педагогом и учащимися;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Недостаточная подготовка после общеобразовательной школы;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Появление или возрастание ошибок к концу работы;</w:t>
      </w:r>
    </w:p>
    <w:p w:rsidR="00D2006C" w:rsidRDefault="00D2006C" w:rsidP="00D2006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Недостаточное развитие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общеучебных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умений и навыков.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t>Пути повышения эффективности урока: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постоянное повышение квалификации, педагогического мастерства учителя;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улучшение материальной базы учебного заведения, кабинетов;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комплексное планирование уроков;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комплексное планирование уроков;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lastRenderedPageBreak/>
        <w:t>рациональное использование времени урока;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соблюдение логики уроков;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соответствие содержания образования методам обучения, возможностям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обучающихся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и учителя;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развитие творческой активности и самостоятельности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обучающихся</w:t>
      </w:r>
      <w:proofErr w:type="gramEnd"/>
      <w:r>
        <w:rPr>
          <w:rFonts w:ascii="Arial" w:hAnsi="Arial" w:cs="Arial"/>
          <w:color w:val="000000"/>
          <w:sz w:val="32"/>
          <w:szCs w:val="32"/>
        </w:rPr>
        <w:t>;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учет индивидуальных особенностей обучающихся</w:t>
      </w:r>
    </w:p>
    <w:p w:rsidR="00D2006C" w:rsidRDefault="00D2006C" w:rsidP="00D2006C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использование нетрадиционных форм урока, различных методов и технологий: технология сотрудничества, информационно-коммуникативные технологии и др.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t>Активные нетрадиционные формы уроков.</w:t>
      </w:r>
    </w:p>
    <w:p w:rsidR="00D2006C" w:rsidRDefault="00D2006C" w:rsidP="00D2006C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Одним из действенных способов, помогающих успешному усвоению иностранного языка, являются активные нетрадиционные формы уроков.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 xml:space="preserve">К таким урокам относятся: урок-конференция, пресс-конференция, дискуссия, ток-шоу, диалог, экскурсия,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урок-заочное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путешествие, урок защиты профессий, ролевая игра и т.д.</w:t>
      </w:r>
      <w:proofErr w:type="gramEnd"/>
    </w:p>
    <w:p w:rsidR="00D2006C" w:rsidRDefault="00D2006C" w:rsidP="00D2006C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Прежде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всего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учителю необходимо уметь разграничивать эти уроки и знать специфику каждого из них, владеть методикой их подготовки и технологией проведения.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t>Применение новых педагогических технологий, как фактор повышения качества образования, индивидуализация и социализация обучения.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Применение инновационных педагогических технологий значительно повышает эффективности и качество урока. Так использование ИКТ и интерактивной доски – презентации, электронные учебники и словари (говорящие), видеофильмы, значительно повышает мотивацию учащихся, оказывает влияние на успешное усвоение языковых знаний и в конечном итоге повышает уровень обученности учащихся.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t>Личностно-ориентированный подход в обучении иностранным языкам</w:t>
      </w:r>
    </w:p>
    <w:p w:rsidR="00D2006C" w:rsidRDefault="00D2006C" w:rsidP="00D2006C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proofErr w:type="gramStart"/>
      <w:r>
        <w:rPr>
          <w:rFonts w:ascii="Arial" w:hAnsi="Arial" w:cs="Arial"/>
          <w:color w:val="000000"/>
          <w:sz w:val="32"/>
          <w:szCs w:val="32"/>
        </w:rPr>
        <w:t xml:space="preserve">В практике преподавания учет личностной индивидуализации выражается в отборе содержания упражнений и их организации, содержании ролевых карт, в распределении ролей в ролевой игре; в выборе тем, подборе содержания и распределении функций при организации и проведении </w:t>
      </w:r>
      <w:r>
        <w:rPr>
          <w:rFonts w:ascii="Arial" w:hAnsi="Arial" w:cs="Arial"/>
          <w:color w:val="000000"/>
          <w:sz w:val="32"/>
          <w:szCs w:val="32"/>
        </w:rPr>
        <w:lastRenderedPageBreak/>
        <w:t xml:space="preserve">проектной работы; подборе пар для диалога, формировании малых групп; формулировке индивидуальных заданий;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индивидуализировании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домашнего задания и т. д.</w:t>
      </w:r>
      <w:proofErr w:type="gramEnd"/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Технология сотрудничества.</w:t>
      </w:r>
      <w:r>
        <w:rPr>
          <w:rFonts w:ascii="Arial" w:hAnsi="Arial" w:cs="Arial"/>
          <w:color w:val="000000"/>
          <w:sz w:val="32"/>
          <w:szCs w:val="32"/>
        </w:rPr>
        <w:t xml:space="preserve"> Основная идея этой технологии - создать условия для активной совместной учебной деятельности учащихся в разных учебных ситуациях. Ученики разные: одни быстро схватывают все объяснения учителя, легко овладевают лексическим материалом, коммуникативными умениями; другим требуется не только значительно больше времени на осмысление материала, но и дополнительные примеры, разъяснения. Такие ребята, как правило, стесняются задавать вопросы при всем классе, а подчас и просто не осознают, что конкретно они не понимают, не могут сформулировать правильно вопрос.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Если в таких случаях объединить ребят в небольшие группы (по 3-4 человека) и дать им одно общее задание, оговорив роль каждого ученика группы в выполнении этого задания, то возникает ситуация, в которой каждый отвечает не только за результат своей работы (что часто оставляет школьника равнодушным), но, что особенно важно, за результат всей группы.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Поэтому слабые ученики стараются выяснить у 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сильных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все непонятные им вопросы, а сильные учащиеся заинтересованы в том, чтобы все члены группы, в первую очередь слабый ученик, досконально разобрались в материале (заодно и сильный школьник имеет возможность проверить собственное понимание вопроса, дойти до самой сути). Таким образом, совместными усилиями ликвидируются пробелы. Такова общая идея обучения в сотрудничестве.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>Практика показывает, что вместе учиться не только легче и интереснее, но и значительно эффективнее. При этом важно, что эта эффективность касается не только академических успехов, но и их интеллектуального и нравственного развития. Учиться вместе, а не просто что-то выполнять вместе - вот что составляет суть данного подхода.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Проблемное обучение.</w:t>
      </w:r>
      <w:r>
        <w:rPr>
          <w:rFonts w:ascii="Arial" w:hAnsi="Arial" w:cs="Arial"/>
          <w:color w:val="000000"/>
          <w:sz w:val="32"/>
          <w:szCs w:val="32"/>
        </w:rPr>
        <w:t> Проблемная ситуация</w:t>
      </w: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  <w:r>
        <w:rPr>
          <w:rFonts w:ascii="Arial" w:hAnsi="Arial" w:cs="Arial"/>
          <w:color w:val="000000"/>
          <w:sz w:val="32"/>
          <w:szCs w:val="32"/>
        </w:rPr>
        <w:t xml:space="preserve">представляет  собой познавательную трудность, для преодоления которой обучаемые должны приобрести новые знания или приложить интеллектуальные усилия. Проблемные ситуации могут быть объективными (ситуация задается учителем) и </w:t>
      </w:r>
      <w:r>
        <w:rPr>
          <w:rFonts w:ascii="Arial" w:hAnsi="Arial" w:cs="Arial"/>
          <w:color w:val="000000"/>
          <w:sz w:val="32"/>
          <w:szCs w:val="32"/>
        </w:rPr>
        <w:lastRenderedPageBreak/>
        <w:t>субъективными (психологическое состояние интеллектуального затруднения при решении поставленной проблемы). Вопросы сформулированы таким образом, чтобы они действительно были проблемными и требовали самостоятельного мышления, творческой мобилизации всех ранее полученных ими знаний, пригодных для правильного ответа на данный вопрос-проблему. Все вопросы должны требовать или объяснения тех или иных явлений с точки зрения («почему?», «чем объясняется?», «в чем причина?» и т.п.), или доказательства, теоретического обоснования истинности известных (изучаемых в данной теме) положений. Таким образом, учащийся становится субъектом своего обучения и, как результат, он овладевает новыми знаниями, новыми способами действия.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Технология коммуникативного обучения иноязычной культуре</w:t>
      </w:r>
      <w:r>
        <w:rPr>
          <w:rFonts w:ascii="Arial" w:hAnsi="Arial" w:cs="Arial"/>
          <w:color w:val="000000"/>
          <w:sz w:val="32"/>
          <w:szCs w:val="32"/>
        </w:rPr>
        <w:t>. Иностранный язык, в отличие от других школьных предметов, является и целью, и средством обучения. Цель – овладеть иностранным языком, язык – средство общения. При коммуникативном обучении все упражнения должны быть по характеру речевыми, т.е. упражнениями в общении. Правомерны лишь уроки на языке, а не о языке. Научить говорить можно лишь говоря, слушать – слушая, читать – читая.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Включение </w:t>
      </w:r>
      <w:proofErr w:type="gramStart"/>
      <w:r>
        <w:rPr>
          <w:rFonts w:ascii="Arial" w:hAnsi="Arial" w:cs="Arial"/>
          <w:b/>
          <w:bCs/>
          <w:color w:val="000000"/>
          <w:sz w:val="32"/>
          <w:szCs w:val="32"/>
        </w:rPr>
        <w:t>обучающегося</w:t>
      </w:r>
      <w:proofErr w:type="gram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в процесс внеклассной работы</w:t>
      </w:r>
    </w:p>
    <w:p w:rsidR="00D2006C" w:rsidRDefault="00D2006C" w:rsidP="00D2006C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183" w:lineRule="atLeast"/>
        <w:ind w:left="0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Внеклассная работа помогает студентам совершенствовать уровень их практических навыков говорения, чтения,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аудирования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и письма, расширяет их кругозор, развивает их творческие способности и т.д. Это домашние задания, консультации, выполнение презентаций, подготовка к самостоятельным работам и семинарам. Для изучавших английский язык– индивидуальные задания.</w:t>
      </w:r>
    </w:p>
    <w:p w:rsidR="00D2006C" w:rsidRDefault="00D2006C" w:rsidP="00D2006C">
      <w:pPr>
        <w:pStyle w:val="a4"/>
        <w:shd w:val="clear" w:color="auto" w:fill="FFFFFF"/>
        <w:spacing w:before="0" w:beforeAutospacing="0" w:after="0" w:afterAutospacing="0" w:line="183" w:lineRule="atLeast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13"/>
          <w:szCs w:val="13"/>
        </w:rPr>
        <w:t> </w:t>
      </w:r>
    </w:p>
    <w:p w:rsidR="000028CA" w:rsidRPr="00D2006C" w:rsidRDefault="000028CA" w:rsidP="00D2006C"/>
    <w:sectPr w:rsidR="000028CA" w:rsidRPr="00D2006C" w:rsidSect="00A9336A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F32"/>
    <w:multiLevelType w:val="multilevel"/>
    <w:tmpl w:val="9DAA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D62A6"/>
    <w:multiLevelType w:val="multilevel"/>
    <w:tmpl w:val="99A4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F813C9"/>
    <w:multiLevelType w:val="multilevel"/>
    <w:tmpl w:val="6114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F37936"/>
    <w:multiLevelType w:val="multilevel"/>
    <w:tmpl w:val="D68AE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97855"/>
    <w:multiLevelType w:val="multilevel"/>
    <w:tmpl w:val="30D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AD3670"/>
    <w:multiLevelType w:val="multilevel"/>
    <w:tmpl w:val="93C6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071AD2"/>
    <w:multiLevelType w:val="multilevel"/>
    <w:tmpl w:val="640EC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2066A"/>
    <w:multiLevelType w:val="multilevel"/>
    <w:tmpl w:val="9BDA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101C09"/>
    <w:multiLevelType w:val="multilevel"/>
    <w:tmpl w:val="618EE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E16CED"/>
    <w:multiLevelType w:val="multilevel"/>
    <w:tmpl w:val="0B1C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4472CB"/>
    <w:multiLevelType w:val="multilevel"/>
    <w:tmpl w:val="4808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F263F0"/>
    <w:multiLevelType w:val="multilevel"/>
    <w:tmpl w:val="5DEC9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4D379F"/>
    <w:multiLevelType w:val="multilevel"/>
    <w:tmpl w:val="31527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D0A97"/>
    <w:multiLevelType w:val="multilevel"/>
    <w:tmpl w:val="D8F02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12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B21"/>
    <w:rsid w:val="000028CA"/>
    <w:rsid w:val="00095B6E"/>
    <w:rsid w:val="001D6D60"/>
    <w:rsid w:val="00466CF9"/>
    <w:rsid w:val="004E75D8"/>
    <w:rsid w:val="007D2949"/>
    <w:rsid w:val="008B2B21"/>
    <w:rsid w:val="008E5A69"/>
    <w:rsid w:val="00A9336A"/>
    <w:rsid w:val="00BF11D8"/>
    <w:rsid w:val="00D2006C"/>
    <w:rsid w:val="00D338F4"/>
    <w:rsid w:val="00DD7504"/>
    <w:rsid w:val="00E0437F"/>
    <w:rsid w:val="00FD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B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933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1068</Words>
  <Characters>6094</Characters>
  <Application>Microsoft Office Word</Application>
  <DocSecurity>0</DocSecurity>
  <Lines>50</Lines>
  <Paragraphs>14</Paragraphs>
  <ScaleCrop>false</ScaleCrop>
  <Company/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Пользователь</cp:lastModifiedBy>
  <cp:revision>5</cp:revision>
  <cp:lastPrinted>2020-10-22T06:45:00Z</cp:lastPrinted>
  <dcterms:created xsi:type="dcterms:W3CDTF">2020-10-22T06:41:00Z</dcterms:created>
  <dcterms:modified xsi:type="dcterms:W3CDTF">2022-04-04T16:12:00Z</dcterms:modified>
</cp:coreProperties>
</file>