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6D" w:rsidRPr="00731137" w:rsidRDefault="005C546D" w:rsidP="005C546D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731137">
        <w:rPr>
          <w:rFonts w:ascii="Times New Roman" w:hAnsi="Times New Roman" w:cs="Times New Roman"/>
          <w:sz w:val="32"/>
          <w:szCs w:val="32"/>
        </w:rPr>
        <w:t>Нефтекумский</w:t>
      </w:r>
      <w:proofErr w:type="spellEnd"/>
      <w:r w:rsidRPr="00731137">
        <w:rPr>
          <w:rFonts w:ascii="Times New Roman" w:hAnsi="Times New Roman" w:cs="Times New Roman"/>
          <w:sz w:val="32"/>
          <w:szCs w:val="32"/>
        </w:rPr>
        <w:t xml:space="preserve"> городской округ  Ставропольского края</w:t>
      </w:r>
    </w:p>
    <w:p w:rsidR="005C546D" w:rsidRPr="00731137" w:rsidRDefault="005C546D" w:rsidP="005C546D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731137">
        <w:rPr>
          <w:rFonts w:ascii="Times New Roman" w:hAnsi="Times New Roman" w:cs="Times New Roman"/>
          <w:sz w:val="32"/>
          <w:szCs w:val="32"/>
        </w:rPr>
        <w:t>Районное методическое объединение учителей иностранного  языка</w:t>
      </w:r>
    </w:p>
    <w:p w:rsidR="005C546D" w:rsidRDefault="005C546D" w:rsidP="005C546D"/>
    <w:p w:rsidR="005C546D" w:rsidRDefault="005C546D" w:rsidP="005C546D"/>
    <w:p w:rsidR="005C546D" w:rsidRDefault="005C546D" w:rsidP="005C546D"/>
    <w:p w:rsidR="005C546D" w:rsidRDefault="005C546D" w:rsidP="005C546D"/>
    <w:p w:rsidR="005C546D" w:rsidRDefault="005C546D" w:rsidP="005C546D"/>
    <w:p w:rsidR="005C546D" w:rsidRDefault="005C546D" w:rsidP="005C546D"/>
    <w:p w:rsidR="005C546D" w:rsidRDefault="005C546D" w:rsidP="005C546D"/>
    <w:p w:rsidR="005C546D" w:rsidRDefault="005C546D" w:rsidP="005C546D"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Профессиональная компетентность учителя иностранного языка. Курсы повышения квалификации: новшества в методике преподавания</w:t>
      </w:r>
    </w:p>
    <w:p w:rsidR="005C546D" w:rsidRDefault="005C546D" w:rsidP="005C546D"/>
    <w:p w:rsidR="005C546D" w:rsidRDefault="005C546D" w:rsidP="005C546D"/>
    <w:p w:rsidR="005C546D" w:rsidRPr="00731137" w:rsidRDefault="005C546D" w:rsidP="005C546D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5C546D" w:rsidRPr="00731137" w:rsidRDefault="005C546D" w:rsidP="005C546D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Зимин В.И.</w:t>
      </w:r>
      <w:r w:rsidRPr="00731137">
        <w:rPr>
          <w:rFonts w:ascii="Times New Roman" w:hAnsi="Times New Roman" w:cs="Times New Roman"/>
          <w:sz w:val="32"/>
          <w:szCs w:val="32"/>
        </w:rPr>
        <w:t>учитель иностранного языка</w:t>
      </w:r>
    </w:p>
    <w:p w:rsidR="005C546D" w:rsidRPr="00731137" w:rsidRDefault="005C546D" w:rsidP="005C546D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r w:rsidRPr="00731137">
        <w:rPr>
          <w:rFonts w:ascii="Times New Roman" w:hAnsi="Times New Roman" w:cs="Times New Roman"/>
          <w:sz w:val="32"/>
          <w:szCs w:val="32"/>
        </w:rPr>
        <w:t>МКОУ СОШ №10</w:t>
      </w:r>
    </w:p>
    <w:p w:rsidR="005C546D" w:rsidRPr="00731137" w:rsidRDefault="005C546D" w:rsidP="005C546D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5C546D" w:rsidRDefault="005C546D" w:rsidP="005C546D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5C546D" w:rsidRDefault="005C546D" w:rsidP="005C546D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5C546D" w:rsidRDefault="005C546D" w:rsidP="005C546D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5C546D" w:rsidRDefault="005C546D" w:rsidP="005C546D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5C546D" w:rsidRPr="00731137" w:rsidRDefault="005C546D" w:rsidP="005C546D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5C546D" w:rsidRDefault="005C546D" w:rsidP="005C546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C546D" w:rsidRDefault="005C546D" w:rsidP="005C546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C546D" w:rsidRDefault="005C546D" w:rsidP="005C546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C546D" w:rsidRDefault="005C546D" w:rsidP="005C546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C546D" w:rsidRDefault="005C546D" w:rsidP="005C546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C546D" w:rsidRDefault="005C546D" w:rsidP="005C546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C546D" w:rsidRDefault="005C546D" w:rsidP="005C546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30.03.2022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proofErr w:type="gramStart"/>
      <w:r>
        <w:rPr>
          <w:color w:val="181818"/>
          <w:sz w:val="32"/>
          <w:szCs w:val="32"/>
        </w:rPr>
        <w:t>Школа – одним из важных источников знаний, в котором формируется личность будущего гражданина нашего государства.</w:t>
      </w:r>
      <w:proofErr w:type="gramEnd"/>
      <w:r>
        <w:rPr>
          <w:color w:val="181818"/>
          <w:sz w:val="32"/>
          <w:szCs w:val="32"/>
        </w:rPr>
        <w:t xml:space="preserve">  Качество знаний учащихся непосредственным образом зависит от того, </w:t>
      </w:r>
      <w:r>
        <w:rPr>
          <w:b/>
          <w:bCs/>
          <w:i/>
          <w:iCs/>
          <w:color w:val="181818"/>
          <w:sz w:val="32"/>
          <w:szCs w:val="32"/>
        </w:rPr>
        <w:t>насколько подготовлен сам учитель</w:t>
      </w:r>
      <w:r>
        <w:rPr>
          <w:b/>
          <w:bCs/>
          <w:color w:val="181818"/>
          <w:sz w:val="32"/>
          <w:szCs w:val="32"/>
        </w:rPr>
        <w:t>.</w:t>
      </w:r>
      <w:r>
        <w:rPr>
          <w:color w:val="181818"/>
          <w:sz w:val="32"/>
          <w:szCs w:val="32"/>
        </w:rPr>
        <w:t> Несомненно, современный учитель обладает ценнейшим опытом, багажом эффективных методик, педагогических приемов. </w:t>
      </w:r>
      <w:r>
        <w:rPr>
          <w:b/>
          <w:bCs/>
          <w:i/>
          <w:iCs/>
          <w:color w:val="181818"/>
          <w:sz w:val="32"/>
          <w:szCs w:val="32"/>
        </w:rPr>
        <w:t>Однако успех педагога</w:t>
      </w:r>
      <w:r>
        <w:rPr>
          <w:color w:val="181818"/>
          <w:sz w:val="32"/>
          <w:szCs w:val="32"/>
        </w:rPr>
        <w:t> – </w:t>
      </w:r>
      <w:r>
        <w:rPr>
          <w:b/>
          <w:bCs/>
          <w:i/>
          <w:iCs/>
          <w:color w:val="181818"/>
          <w:sz w:val="32"/>
          <w:szCs w:val="32"/>
        </w:rPr>
        <w:t>это постоянное совершенствование своей компетентности и мастерства.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 xml:space="preserve">Совершенствование профессиональной компетенции учителя английского языка в свете </w:t>
      </w:r>
      <w:proofErr w:type="gramStart"/>
      <w:r>
        <w:rPr>
          <w:color w:val="181818"/>
          <w:sz w:val="32"/>
          <w:szCs w:val="32"/>
        </w:rPr>
        <w:t>новых</w:t>
      </w:r>
      <w:proofErr w:type="gramEnd"/>
      <w:r>
        <w:rPr>
          <w:color w:val="181818"/>
          <w:sz w:val="32"/>
          <w:szCs w:val="32"/>
        </w:rPr>
        <w:t xml:space="preserve"> ФГОС формулируется следующим образом</w:t>
      </w:r>
      <w:r>
        <w:rPr>
          <w:b/>
          <w:bCs/>
          <w:i/>
          <w:iCs/>
          <w:color w:val="181818"/>
          <w:sz w:val="32"/>
          <w:szCs w:val="32"/>
        </w:rPr>
        <w:t xml:space="preserve">: «владение учителем необходимой суммой знаний, умений и навыков, определяющих </w:t>
      </w:r>
      <w:proofErr w:type="spellStart"/>
      <w:r>
        <w:rPr>
          <w:b/>
          <w:bCs/>
          <w:i/>
          <w:iCs/>
          <w:color w:val="181818"/>
          <w:sz w:val="32"/>
          <w:szCs w:val="32"/>
        </w:rPr>
        <w:t>сформированность</w:t>
      </w:r>
      <w:proofErr w:type="spellEnd"/>
      <w:r>
        <w:rPr>
          <w:b/>
          <w:bCs/>
          <w:i/>
          <w:iCs/>
          <w:color w:val="181818"/>
          <w:sz w:val="32"/>
          <w:szCs w:val="32"/>
        </w:rPr>
        <w:t xml:space="preserve"> его педагогической деятельности, педагогического общения и личности учителя как носителя определенных ценностей, идеалов и педагогического сознания».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Профессиональная компетентность - совокупность профессиональных и личностных качеств, необходимых для успешной педагогической деятельности. 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b/>
          <w:bCs/>
          <w:i/>
          <w:iCs/>
          <w:color w:val="181818"/>
          <w:sz w:val="32"/>
          <w:szCs w:val="32"/>
        </w:rPr>
        <w:t>Профессионально компетентным</w:t>
      </w:r>
      <w:r>
        <w:rPr>
          <w:color w:val="181818"/>
          <w:sz w:val="32"/>
          <w:szCs w:val="32"/>
        </w:rPr>
        <w:t> можно назвать учителя, который на достаточно высоком уровне осуществляет педагогическую деятельность, педагогическое общение, достигает стабильно высоких результатов в обучении и воспитании учащихся.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Совершенствование профессиональной компетентности – это развитие творческой индивидуальности, формирование восприимчивости к педагогическим инновациям, способности адаптироваться в меняющейся педагогической среде, и самое главное</w:t>
      </w:r>
      <w:proofErr w:type="gramStart"/>
      <w:r>
        <w:rPr>
          <w:color w:val="181818"/>
          <w:sz w:val="32"/>
          <w:szCs w:val="32"/>
        </w:rPr>
        <w:t>.</w:t>
      </w:r>
      <w:proofErr w:type="gramEnd"/>
      <w:r>
        <w:rPr>
          <w:color w:val="181818"/>
          <w:sz w:val="32"/>
          <w:szCs w:val="32"/>
        </w:rPr>
        <w:t> </w:t>
      </w:r>
      <w:proofErr w:type="gramStart"/>
      <w:r>
        <w:rPr>
          <w:color w:val="181818"/>
          <w:sz w:val="32"/>
          <w:szCs w:val="32"/>
        </w:rPr>
        <w:t>н</w:t>
      </w:r>
      <w:proofErr w:type="gramEnd"/>
      <w:r>
        <w:rPr>
          <w:color w:val="181818"/>
          <w:sz w:val="32"/>
          <w:szCs w:val="32"/>
        </w:rPr>
        <w:t>аличие внутренней мотивации к качественному осуществлению своей профессиональной деятельности и формированию профессиональных ценностей. 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 w:line="160" w:lineRule="atLeast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Существуют несколько блоков профессиональных компетенций, которыми должен владеть учитель иностранного языка при выполнении своих функциональных обязанностей:1.Методическая (успешность и перспективность планирования, подбора УМК и дополнительных учебных материалов, отбора и использования разных методов и форм работы с учетом особенностей обучаемых).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 w:line="160" w:lineRule="atLeast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 xml:space="preserve">2.Психолого-педагогическая (знание программ, нормативно-правовых документов и требований </w:t>
      </w:r>
      <w:proofErr w:type="spellStart"/>
      <w:r>
        <w:rPr>
          <w:color w:val="181818"/>
          <w:sz w:val="32"/>
          <w:szCs w:val="32"/>
        </w:rPr>
        <w:t>гос</w:t>
      </w:r>
      <w:proofErr w:type="spellEnd"/>
      <w:r>
        <w:rPr>
          <w:color w:val="181818"/>
          <w:sz w:val="32"/>
          <w:szCs w:val="32"/>
        </w:rPr>
        <w:t xml:space="preserve">. стандарта по предмету, </w:t>
      </w:r>
      <w:r>
        <w:rPr>
          <w:color w:val="181818"/>
          <w:sz w:val="32"/>
          <w:szCs w:val="32"/>
        </w:rPr>
        <w:lastRenderedPageBreak/>
        <w:t xml:space="preserve">равно как и </w:t>
      </w:r>
      <w:proofErr w:type="gramStart"/>
      <w:r>
        <w:rPr>
          <w:color w:val="181818"/>
          <w:sz w:val="32"/>
          <w:szCs w:val="32"/>
        </w:rPr>
        <w:t>знание</w:t>
      </w:r>
      <w:proofErr w:type="gramEnd"/>
      <w:r>
        <w:rPr>
          <w:color w:val="181818"/>
          <w:sz w:val="32"/>
          <w:szCs w:val="32"/>
        </w:rPr>
        <w:t xml:space="preserve"> педагогом возрастных и индивидуальных особенностей учащихся и умение использовать их для решения широкого круга психолого-педагогических ситуаций в урочной и внеурочной деятельности).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 w:line="160" w:lineRule="atLeast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 xml:space="preserve">3.Коммуникативная (способность быть толерантным и уважать мнение других, полнота и эффективность владения педагогом лексикой классного обихода и необходимыми лингвистическими знаниями структуры и культурного наследия родного и иностранного языков, основами риторики, </w:t>
      </w:r>
      <w:proofErr w:type="spellStart"/>
      <w:r>
        <w:rPr>
          <w:color w:val="181818"/>
          <w:sz w:val="32"/>
          <w:szCs w:val="32"/>
        </w:rPr>
        <w:t>общеречевой</w:t>
      </w:r>
      <w:proofErr w:type="spellEnd"/>
      <w:r>
        <w:rPr>
          <w:color w:val="181818"/>
          <w:sz w:val="32"/>
          <w:szCs w:val="32"/>
        </w:rPr>
        <w:t xml:space="preserve"> культурой и профессиональной терминологией на английском и русском языках).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 w:line="160" w:lineRule="atLeast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4.</w:t>
      </w:r>
      <w:proofErr w:type="gramStart"/>
      <w:r>
        <w:rPr>
          <w:color w:val="181818"/>
          <w:sz w:val="32"/>
          <w:szCs w:val="32"/>
        </w:rPr>
        <w:t>Проектно-исследовательская</w:t>
      </w:r>
      <w:proofErr w:type="gramEnd"/>
      <w:r>
        <w:rPr>
          <w:color w:val="181818"/>
          <w:sz w:val="32"/>
          <w:szCs w:val="32"/>
        </w:rPr>
        <w:t xml:space="preserve"> (умение учителя выделить фокус и провести исследование учебной ситуации с планированием основных этапов, использовать разнообразные источники информации и отбирать соответствующие методы для презентации, разработки и оформления конечного продукта своего исследования или проекта). </w:t>
      </w:r>
      <w:r>
        <w:rPr>
          <w:color w:val="181818"/>
          <w:sz w:val="32"/>
          <w:szCs w:val="32"/>
        </w:rPr>
        <w:br/>
        <w:t>Основная цель современного образования – соответствие актуальным и перспективным потребностям личности, общества и государства, подготовка разносторонне развитой личности гражданина, способной к социальной адаптации в обществе, началу трудовой деятельности, самообразованию и самосовершенствованию.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 w:line="160" w:lineRule="atLeast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5.</w:t>
      </w:r>
      <w:r>
        <w:rPr>
          <w:color w:val="666666"/>
          <w:sz w:val="32"/>
          <w:szCs w:val="32"/>
        </w:rPr>
        <w:t> </w:t>
      </w:r>
      <w:r>
        <w:rPr>
          <w:color w:val="181818"/>
          <w:sz w:val="32"/>
          <w:szCs w:val="32"/>
        </w:rPr>
        <w:t>     Согласно новой образовательной программе, информационная компетенция является одной из ключевых, т.к. формирование и развитие других базовых компетенций невозможно осуществить без овладения информационно-коммуникационными технологиями. Очевидно, что современные реалии диктуют необходимость внедрения ИКТ  в учебно-воспитательный процесс, что влечет за собой необходимость формирования ИК</w:t>
      </w:r>
      <w:proofErr w:type="gramStart"/>
      <w:r>
        <w:rPr>
          <w:color w:val="181818"/>
          <w:sz w:val="32"/>
          <w:szCs w:val="32"/>
        </w:rPr>
        <w:t>Т-</w:t>
      </w:r>
      <w:proofErr w:type="gramEnd"/>
      <w:r>
        <w:rPr>
          <w:color w:val="181818"/>
          <w:sz w:val="32"/>
          <w:szCs w:val="32"/>
        </w:rPr>
        <w:t xml:space="preserve"> компетентности преподавателей, являющейся его профессиональной характеристикой, составляющей педагогического мастерства. С внедрением </w:t>
      </w:r>
      <w:proofErr w:type="gramStart"/>
      <w:r>
        <w:rPr>
          <w:color w:val="181818"/>
          <w:sz w:val="32"/>
          <w:szCs w:val="32"/>
        </w:rPr>
        <w:t>новых</w:t>
      </w:r>
      <w:proofErr w:type="gramEnd"/>
      <w:r>
        <w:rPr>
          <w:color w:val="181818"/>
          <w:sz w:val="32"/>
          <w:szCs w:val="32"/>
        </w:rPr>
        <w:t xml:space="preserve"> ИКТ, современный преподаватель получает мощный стимул для собственного профессионального, творческого развития; повышает качество образования.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 w:line="160" w:lineRule="atLeast"/>
        <w:rPr>
          <w:rFonts w:ascii="Arial" w:hAnsi="Arial" w:cs="Arial"/>
          <w:color w:val="181818"/>
          <w:sz w:val="16"/>
          <w:szCs w:val="16"/>
        </w:rPr>
      </w:pPr>
      <w:r>
        <w:rPr>
          <w:b/>
          <w:bCs/>
          <w:i/>
          <w:iCs/>
          <w:color w:val="181818"/>
          <w:sz w:val="32"/>
          <w:szCs w:val="32"/>
        </w:rPr>
        <w:t>Основные пути развития профессиональной компетентности и мастерства педагога.</w:t>
      </w:r>
      <w:r>
        <w:rPr>
          <w:b/>
          <w:bCs/>
          <w:i/>
          <w:iCs/>
          <w:color w:val="181818"/>
          <w:sz w:val="32"/>
          <w:szCs w:val="32"/>
        </w:rPr>
        <w:br/>
      </w:r>
      <w:r>
        <w:rPr>
          <w:rFonts w:ascii="Arial" w:hAnsi="Arial" w:cs="Arial"/>
          <w:color w:val="181818"/>
          <w:sz w:val="16"/>
          <w:szCs w:val="16"/>
        </w:rPr>
        <w:br/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 w:line="160" w:lineRule="atLeast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lastRenderedPageBreak/>
        <w:t>Выбор есть и довольно большой: это прохождение курсов повышения квалификации и самообразование, участие в работе сетевых педагогических сообществ и школьных, районных методических объединений. Дополняет этот список активное участие в проведение недели педагогического мастерства, недели иностранного языка в школах</w:t>
      </w:r>
      <w:proofErr w:type="gramStart"/>
      <w:r>
        <w:rPr>
          <w:color w:val="181818"/>
          <w:sz w:val="32"/>
          <w:szCs w:val="32"/>
        </w:rPr>
        <w:t xml:space="preserve"> ,</w:t>
      </w:r>
      <w:proofErr w:type="gramEnd"/>
      <w:r>
        <w:rPr>
          <w:color w:val="181818"/>
          <w:sz w:val="32"/>
          <w:szCs w:val="32"/>
        </w:rPr>
        <w:t xml:space="preserve"> дистанционное обучение, участие в конкурсах, мастер-классах обобщение собственного педагогического опыта.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 w:line="160" w:lineRule="atLeast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 xml:space="preserve">В новых условиях все эти традиционные формы должны быть наполнены новым содержанием и больше соответствовать современным требованиям к учителю. Я хотела бы, остановится на использование информационного </w:t>
      </w:r>
      <w:proofErr w:type="gramStart"/>
      <w:r>
        <w:rPr>
          <w:color w:val="181818"/>
          <w:sz w:val="32"/>
          <w:szCs w:val="32"/>
        </w:rPr>
        <w:t>–к</w:t>
      </w:r>
      <w:proofErr w:type="gramEnd"/>
      <w:r>
        <w:rPr>
          <w:color w:val="181818"/>
          <w:sz w:val="32"/>
          <w:szCs w:val="32"/>
        </w:rPr>
        <w:t>оммуникативных технологиях.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 w:line="160" w:lineRule="atLeast"/>
        <w:rPr>
          <w:rFonts w:ascii="Arial" w:hAnsi="Arial" w:cs="Arial"/>
          <w:color w:val="181818"/>
          <w:sz w:val="16"/>
          <w:szCs w:val="16"/>
        </w:rPr>
      </w:pPr>
      <w:r>
        <w:rPr>
          <w:b/>
          <w:bCs/>
          <w:color w:val="181818"/>
          <w:sz w:val="32"/>
          <w:szCs w:val="32"/>
        </w:rPr>
        <w:t>Мир новейших информационных технологий</w:t>
      </w:r>
      <w:r>
        <w:rPr>
          <w:color w:val="181818"/>
          <w:sz w:val="32"/>
          <w:szCs w:val="32"/>
        </w:rPr>
        <w:t> занимает все большее место в нашей жизни. </w:t>
      </w:r>
      <w:r>
        <w:rPr>
          <w:i/>
          <w:iCs/>
          <w:color w:val="181818"/>
          <w:sz w:val="32"/>
          <w:szCs w:val="32"/>
        </w:rPr>
        <w:t>Компьютерные технологии</w:t>
      </w:r>
      <w:r>
        <w:rPr>
          <w:color w:val="181818"/>
          <w:sz w:val="32"/>
          <w:szCs w:val="32"/>
        </w:rPr>
        <w:t xml:space="preserve"> стали неотъемлемой частью современного образования. Именно благодаря компьютерным технологиям существенно повышается интерес </w:t>
      </w:r>
      <w:proofErr w:type="gramStart"/>
      <w:r>
        <w:rPr>
          <w:color w:val="181818"/>
          <w:sz w:val="32"/>
          <w:szCs w:val="32"/>
        </w:rPr>
        <w:t>обучающихся</w:t>
      </w:r>
      <w:proofErr w:type="gramEnd"/>
      <w:r>
        <w:rPr>
          <w:color w:val="181818"/>
          <w:sz w:val="32"/>
          <w:szCs w:val="32"/>
        </w:rPr>
        <w:t xml:space="preserve"> к предмету, активизируется мыслительная деятельность. </w:t>
      </w:r>
      <w:r>
        <w:rPr>
          <w:b/>
          <w:bCs/>
          <w:i/>
          <w:iCs/>
          <w:color w:val="181818"/>
          <w:sz w:val="32"/>
          <w:szCs w:val="32"/>
        </w:rPr>
        <w:t>Одной из важнейшей составляющей профессиональной компетентности учителя английского языка является степень его готовности к использованию современных информационно-коммуникационных  технологий  в своей профессионально-педагогической деятельности.</w:t>
      </w:r>
      <w:r>
        <w:rPr>
          <w:color w:val="181818"/>
          <w:sz w:val="32"/>
          <w:szCs w:val="32"/>
        </w:rPr>
        <w:t> Каждый из нас использует презентации, интерактивные игры, упражнения, многие имеют свои собственные сайты, зарегистрированы в Интернет сообществах учителей иностранного языка,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 w:line="160" w:lineRule="atLeast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 xml:space="preserve">В этом году я стала использовать в своей работе Электронные учебники на базе платформы </w:t>
      </w:r>
      <w:proofErr w:type="spellStart"/>
      <w:r>
        <w:rPr>
          <w:color w:val="181818"/>
          <w:sz w:val="32"/>
          <w:szCs w:val="32"/>
        </w:rPr>
        <w:t>Лекта</w:t>
      </w:r>
      <w:proofErr w:type="spellEnd"/>
      <w:r>
        <w:rPr>
          <w:color w:val="181818"/>
          <w:sz w:val="32"/>
          <w:szCs w:val="32"/>
        </w:rPr>
        <w:t>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Электронный учебник – это учебное средство нового типа, в котором объединены педагогические и компьютерные технологии.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Педагогические технологии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-смешанное обучение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-проблемное обучение,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-метод проектов,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 xml:space="preserve">-индивидуализация и </w:t>
      </w:r>
      <w:proofErr w:type="spellStart"/>
      <w:r>
        <w:rPr>
          <w:color w:val="181818"/>
          <w:sz w:val="32"/>
          <w:szCs w:val="32"/>
        </w:rPr>
        <w:t>персонализация</w:t>
      </w:r>
      <w:proofErr w:type="spellEnd"/>
      <w:r>
        <w:rPr>
          <w:color w:val="181818"/>
          <w:sz w:val="32"/>
          <w:szCs w:val="32"/>
        </w:rPr>
        <w:t xml:space="preserve"> обучения.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К.Д. Ушинский "Учитель живёт до тех пор, пока учится, как только он перестает учиться, в нём умирает учитель"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rFonts w:ascii="Arial" w:hAnsi="Arial" w:cs="Arial"/>
          <w:color w:val="181818"/>
          <w:sz w:val="16"/>
          <w:szCs w:val="16"/>
        </w:rPr>
        <w:br/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 xml:space="preserve">Макаренко утверждал, что педагогическое мастерство не является свойством лишь талантливых людей. Упорным трудом, методом </w:t>
      </w:r>
      <w:r>
        <w:rPr>
          <w:color w:val="181818"/>
          <w:sz w:val="32"/>
          <w:szCs w:val="32"/>
        </w:rPr>
        <w:lastRenderedPageBreak/>
        <w:t>проб и ошибок педагог достигает своего мастерства. «Учитель становится профессионалом благодаря своим знаниям, практическому опыту, учась на примере более опытных коллег. Но только став исследователем, «постоянно перестраивающим свой профессиональный мир в ответ на неожиданные и озадачивающие его события реальности» учитель обретает профессиональное мастерство»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Сегодня каждый педагог сам определяет наиболее важные аспекты совершенствования своего мастерства.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Только собственный, а не передовой педагогический опыт открывает дорогу к успеху и удовлетворенности своей работой.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Все формы повышения педагогической компетентности преследуют благую цель – содействовать учителю в повышении компетентности в области учебного предмета и методики его преподавания.</w:t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rFonts w:ascii="Arial" w:hAnsi="Arial" w:cs="Arial"/>
          <w:color w:val="181818"/>
          <w:sz w:val="16"/>
          <w:szCs w:val="16"/>
        </w:rPr>
        <w:br/>
      </w:r>
    </w:p>
    <w:p w:rsidR="005C546D" w:rsidRDefault="005C546D" w:rsidP="005C546D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16"/>
          <w:szCs w:val="16"/>
        </w:rPr>
      </w:pPr>
      <w:r>
        <w:rPr>
          <w:color w:val="181818"/>
          <w:sz w:val="32"/>
          <w:szCs w:val="32"/>
        </w:rPr>
        <w:t>Компьютерные технологии и урок иностранного языка - актуальное направление в методике, требующее новых подходов и нестандартных решений.</w:t>
      </w:r>
    </w:p>
    <w:p w:rsidR="006D3FA0" w:rsidRDefault="006D3FA0"/>
    <w:sectPr w:rsidR="006D3FA0" w:rsidSect="006D3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46D" w:rsidRDefault="005C546D" w:rsidP="005C546D">
      <w:pPr>
        <w:spacing w:after="0" w:line="240" w:lineRule="auto"/>
      </w:pPr>
      <w:r>
        <w:separator/>
      </w:r>
    </w:p>
  </w:endnote>
  <w:endnote w:type="continuationSeparator" w:id="0">
    <w:p w:rsidR="005C546D" w:rsidRDefault="005C546D" w:rsidP="005C5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46D" w:rsidRDefault="005C546D" w:rsidP="005C546D">
      <w:pPr>
        <w:spacing w:after="0" w:line="240" w:lineRule="auto"/>
      </w:pPr>
      <w:r>
        <w:separator/>
      </w:r>
    </w:p>
  </w:footnote>
  <w:footnote w:type="continuationSeparator" w:id="0">
    <w:p w:rsidR="005C546D" w:rsidRDefault="005C546D" w:rsidP="005C5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46D"/>
    <w:rsid w:val="000A00C9"/>
    <w:rsid w:val="001B52D6"/>
    <w:rsid w:val="0053294E"/>
    <w:rsid w:val="005C546D"/>
    <w:rsid w:val="006D3FA0"/>
    <w:rsid w:val="00751F8E"/>
    <w:rsid w:val="00767DD0"/>
    <w:rsid w:val="009F10D5"/>
    <w:rsid w:val="00A1334F"/>
    <w:rsid w:val="00C0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546D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5C5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C546D"/>
  </w:style>
  <w:style w:type="paragraph" w:styleId="a6">
    <w:name w:val="footer"/>
    <w:basedOn w:val="a"/>
    <w:link w:val="a7"/>
    <w:uiPriority w:val="99"/>
    <w:semiHidden/>
    <w:unhideWhenUsed/>
    <w:rsid w:val="005C5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C546D"/>
  </w:style>
  <w:style w:type="paragraph" w:styleId="a8">
    <w:name w:val="Normal (Web)"/>
    <w:basedOn w:val="a"/>
    <w:uiPriority w:val="99"/>
    <w:semiHidden/>
    <w:unhideWhenUsed/>
    <w:rsid w:val="005C5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1060</Words>
  <Characters>6042</Characters>
  <Application>Microsoft Office Word</Application>
  <DocSecurity>0</DocSecurity>
  <Lines>50</Lines>
  <Paragraphs>14</Paragraphs>
  <ScaleCrop>false</ScaleCrop>
  <Company/>
  <LinksUpToDate>false</LinksUpToDate>
  <CharactersWithSpaces>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2022-04-04T15:59:00Z</dcterms:created>
  <dcterms:modified xsi:type="dcterms:W3CDTF">2022-04-04T16:02:00Z</dcterms:modified>
</cp:coreProperties>
</file>