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B4C" w:rsidRPr="00354B4C" w:rsidRDefault="00354B4C" w:rsidP="00354B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54B4C">
        <w:rPr>
          <w:rFonts w:ascii="Times New Roman" w:hAnsi="Times New Roman" w:cs="Times New Roman"/>
          <w:sz w:val="24"/>
          <w:szCs w:val="24"/>
        </w:rPr>
        <w:t>Нефтекумский</w:t>
      </w:r>
      <w:proofErr w:type="spellEnd"/>
      <w:r w:rsidRPr="00354B4C">
        <w:rPr>
          <w:rFonts w:ascii="Times New Roman" w:hAnsi="Times New Roman" w:cs="Times New Roman"/>
          <w:sz w:val="24"/>
          <w:szCs w:val="24"/>
        </w:rPr>
        <w:t xml:space="preserve"> городской округ Ставропольского края</w:t>
      </w:r>
    </w:p>
    <w:p w:rsidR="00354B4C" w:rsidRPr="00354B4C" w:rsidRDefault="00354B4C" w:rsidP="00354B4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354B4C">
        <w:rPr>
          <w:rFonts w:ascii="Times New Roman" w:hAnsi="Times New Roman" w:cs="Times New Roman"/>
          <w:sz w:val="24"/>
          <w:szCs w:val="24"/>
        </w:rPr>
        <w:t>Районное методическое объединение учителей ОБЖ</w:t>
      </w: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center"/>
      </w:pPr>
      <w:proofErr w:type="gramStart"/>
      <w:r>
        <w:rPr>
          <w:rFonts w:ascii="Times New Roman" w:hAnsi="Times New Roman"/>
          <w:b/>
          <w:sz w:val="24"/>
          <w:szCs w:val="24"/>
        </w:rPr>
        <w:t>ДОКЛАД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bCs/>
          <w:sz w:val="24"/>
          <w:szCs w:val="24"/>
        </w:rPr>
        <w:t>Применение новых подходов в обучении для развития функциональной грамотности учащихся».</w:t>
      </w: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ОБЖ</w:t>
      </w:r>
    </w:p>
    <w:p w:rsidR="00354B4C" w:rsidRDefault="00354B4C" w:rsidP="00354B4C">
      <w:pPr>
        <w:pStyle w:val="Standard"/>
        <w:spacing w:before="240" w:after="0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Б.М.Мамутов</w:t>
      </w:r>
      <w:proofErr w:type="spellEnd"/>
    </w:p>
    <w:p w:rsidR="00354B4C" w:rsidRDefault="00354B4C" w:rsidP="00354B4C">
      <w:pPr>
        <w:pStyle w:val="Standard"/>
        <w:spacing w:before="24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МКОУ СОШ №13</w:t>
      </w:r>
    </w:p>
    <w:p w:rsidR="00354B4C" w:rsidRDefault="00354B4C" w:rsidP="00354B4C">
      <w:pPr>
        <w:pStyle w:val="Standard"/>
        <w:spacing w:before="240" w:after="0"/>
        <w:jc w:val="right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Default="00354B4C" w:rsidP="00354B4C">
      <w:pPr>
        <w:pStyle w:val="Standard"/>
        <w:spacing w:before="240" w:after="0"/>
        <w:jc w:val="both"/>
        <w:rPr>
          <w:rFonts w:ascii="Times New Roman" w:hAnsi="Times New Roman"/>
          <w:sz w:val="24"/>
          <w:szCs w:val="24"/>
        </w:rPr>
      </w:pPr>
    </w:p>
    <w:p w:rsidR="00354B4C" w:rsidRPr="00354B4C" w:rsidRDefault="00354B4C" w:rsidP="00354B4C">
      <w:pPr>
        <w:pStyle w:val="Standard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год</w:t>
      </w:r>
    </w:p>
    <w:p w:rsidR="00354B4C" w:rsidRDefault="00354B4C" w:rsidP="00354B4C">
      <w:pPr>
        <w:pStyle w:val="Standard"/>
        <w:spacing w:after="0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В эпоху глобализации информационного пространства, массового использования гаджетов система образования вынуждена ускорить свое преобразование, приспособление к новым социальным требованиям. Многие страны, включая Россию, столкнулись с проблемой функциональной неграмотности в условиях развития глобального информационного общества.</w:t>
      </w:r>
    </w:p>
    <w:p w:rsidR="00354B4C" w:rsidRDefault="00354B4C" w:rsidP="00354B4C">
      <w:pPr>
        <w:pStyle w:val="Textbody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Анализируя содержание и качество образовательных достижений учащихся, ведущие эксперты отмечают необходимость формирования таких образовательных результатов, которые позволят современному выпускнику школы стать успешным в жизни, в профессиональной деятельности. Результаты исследования убеждают, что сегодня важна способность учащегося ориентироваться в потоке информации, находить правильные решения для возникающих проблем и ситуаций, а объем знаний не имеет особого значения. У современных школьников востребованы гибкие навыки, определяющие способность человека работать в команде, характеризующие гибкость его мышления, мобильность и оперативность в принятии решения. В результате исследований доказано, что качество образовательных результатов современного школьника, оценивается через его функциональную грамотность. До недавнего времени понятию «функциональная грамотность» в российском образовании уделялось недостаточное внимание.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Противоречивость проявляется в том, что практика образования инерционна и по преимуществу осуществляется в традиционной парадигме, с опорой на объяснительно-иллюстративный метод преподнесения учителем,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преподавателем  новой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информации. Этот метод требует от учащихся воспроизведения услышанного (прочитанного), активизирует конкретно-образное мышление в ущерб логическому, абстрактному. Проведенное исследование показывает, что образовательный процесс, спроектированный на таком методе, не создает условий для развития функциональной грамотности у школьников, студентов сдерживает их общее развитие. В ходе исследования стало очевидным, что это проблема не только педагогической науки, но и качества подготовки педагогов, образования детей в начальной школе и далее, поэтому устранять эти дефициты у школьников и студентов следует на уровне подготовки учителей, преподавателей педагогических университетов.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 позиции культурных констант функциональная грамотность выступает как способ социальной ориентации личности, интегрирующий связь образования (прежде всего — общего) с многообразной человеческой деятельностью. Эта особенность функциональной грамотности проявляется в ее назначении решать жизненные задачи в различных сферах деятельности на основе прикладных знаний, необходимых всем в быстроменяющемся обществе (С.Г.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Вершловский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М.Д. Матюшкина, 2007). В этом контексте она превращается из условия в фактор, влияющий на участие людей в социальной, культурной, политической и экономической деятельности, в образовании на протяжении всей жизни. Низкий уровень функциональной грамотности следует расценивать как риск формирования социального кризиса в стране.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Функциональная грамотность как международная проблема для развитых стран мира впервые была обозначена ЮНЕСКО в 1965 году, в Тегеране, где был предложен данный термин. Исходя из провозглашенного документа «функционально грамотным считается тот, кто может участвовать во всех видах деятельности, в которых грамотность необходима для эффективного функционирования его группы и которые дают ему также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возможность продолжать пользоваться чтением, письмом и счетом для своего собственного развития и для развития общества»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Чигишева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О.П.,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Солтовец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Е.М. Бондаренко А.В., 2017). В конце 60-х годов XX века в педагогической науке появилось понятие «функциональная грамотность» (неграмотность). Современная цивилизация ориентирует на другое понимание и содержание грамотности, образованности.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Проблематика формирования функциональной грамотности у учащихся в последние годы была предметом исследований многих российских и зарубежных ученых. Однако комплексно для обучающихся школьников и студентов этот вопрос недостаточно исследован.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Опыт современной практики, научных исследований показывает, что в структуре функциональной грамотности главным представляется осознание обучаемым значимости решаемой проблемы для себя лично. В настоящее время вновь актуализируется идея о том, что процесс обучения протекает внутри собственной, личной деятельности учащегося и только на основе формирования конкретных видов деятельности, у него возникают и развиваются определенные психические способности, умения и действия (Л.С. Выготский, 2005).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Таким образом, процесс обучения не сам по себе непосредственно развивает человека, а лишь при условии, когда он имеет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деятельностные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организационные формы и, обладая соответствующим содержанием, в определенном возрасте способствует формированию тех или иных типов деятельности (в дошкольном, например, — игровой деятельности, в младшем школьном — учебной). Следовательно, с позиции Л.С. Выготского, между психическим развитием человека и обучением всегда стоит его деятельность. Знания и опыт человека формируются и проявляются в деятельности, что повлекло акцент на создание соответствующих педагогических условий для самостоятельной познавательной деятельности обучающихся, массовое внедрение проблемного обучения и проектного метода, групповой и коллективной работы на уроке, использование электронных образовательных ресурсов, технических средств.</w:t>
      </w:r>
    </w:p>
    <w:p w:rsidR="00354B4C" w:rsidRDefault="00354B4C" w:rsidP="00354B4C">
      <w:pPr>
        <w:pStyle w:val="Textbody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Международная программа ЮНЕСКО «Образование для всех» определила глобальное значение функциональной грамотности (UNESCO, 2015).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Сравнительный анализ результатов международных исследований качества общего образования TIMSS и PISA позволяет выявить основные проблемы, характерные для российской общеобразовательной школы. TIMS оценивает качество математического и естественнонаучного образования на уровнях общего начального, основного и среднего образования (4, 8 и 11 классы). Исследования PISA оценивают функциональную грамотность 15-летних школьников в области математики, чтения и естествознания. Анализ результатов исследований TIMSS показал, что в области математического и естественнонаучного образования (1995, 1999, 2003, 2007 и 2011 гг.) уровень подготовки школьников 4 и 8 классов по естественно-математическим предметам превышает средние международные показатели. Российские учащиеся незначительно уступают в общеобразовательной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подготовке  своим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сверстникам в других развитых странах мира. В этом исследовании лидируют учащиеся Японии, Южной Кореи, Сингапура.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Показатели TIMSS свидетельствуют о достаточно высоких образовательных результатах учащихся, в то время как исследование PISA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for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International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Student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Assesment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 свидетельствует об обратном.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Существенные различия объясняются разной методологией исследования. Так, в TIMSS проверяется освоение базовых знаний и умений, преимущественно на уровне воспроизведения и применения по образцу, что свойственно российским школьникам. В заданиях PISA проверяется способность применять освоенные предметные знания и учебные действия в новой ситуации, выявление новой информации в предлагаемом содержании, ее осмысление и анализ.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Однако всему этому следует обучить учителя, к профессионализму которого резко возросли требования. Они обозначены в профессиональном стандарте педагога и имеют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компетентностную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сущность. Для актуальной подготовки педагогов разрабатываются новые стандарты, при этом большинство преподавателей университетов имеют недостаточные представления о способах формирования новых трудовых действий (компетенций) педагогов, в том числе относительно функциональной грамотности.</w:t>
      </w:r>
    </w:p>
    <w:p w:rsidR="00354B4C" w:rsidRDefault="00354B4C" w:rsidP="00354B4C">
      <w:pPr>
        <w:pStyle w:val="Textbody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Главная идея проведенного исследования состоит в экспонировании способности преподавателей, педагогов к развитию функциональной грамотности как основного показателя их профессиональной компетенции, педагогической деятельности в целом.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Гипотеза состоит в следующем: преподаватели, педагоги достаточно ориентированы на достижение предметных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умений и действий школьников и студентов, не рассматривая их как единые составляющие качественно нового образовательного результата — функциональной грамотности обучающегося, совместно не проектируя образовательных процесс на достижение данной качественной характеристики, не выстраивая соответствующего комплекса условий для этого.</w:t>
      </w:r>
    </w:p>
    <w:p w:rsidR="00354B4C" w:rsidRDefault="00354B4C" w:rsidP="00354B4C">
      <w:pPr>
        <w:pStyle w:val="Textbody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Было проведено анкетирование. В анкетировании приняли участие 68 учителей и преподавателей из 8 регионов и 15 университетов Российской Федерации.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 первого вопроса о сущности понятия «функциональная грамотность» показал, что наиболее распространенный ответ «способность человека вступать в отношения с внешней средой и максимально быстро адаптироваться и функционировать в ней» выбрали 53% респондентов. 26% выбрали ответ «культурная норма, определяющая связь образования с разными видами человеческой деятельности» и вариант ответа «уровень знаний, умений и навыков, минимально необходимый человеку для осуществления жизнедеятельности» оказался близким по количеству выборов с предыдущим. Наименьший процент респондентов (11%) указали, под функциональной грамотностью «степень готовности человека к выполнению возложенных на него профессиональных функций».</w:t>
      </w:r>
    </w:p>
    <w:p w:rsidR="00354B4C" w:rsidRDefault="00354B4C" w:rsidP="00354B4C">
      <w:pPr>
        <w:pStyle w:val="Textbody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Анализ показывает, что респонденты в своем большинстве рассматривают данное качество как прикладное знание, применение которого возникает по мере необходимости. На сегодняшний день в мировой практике образования «функциональная грамотность» — это прежде всего культурная норма.</w:t>
      </w:r>
    </w:p>
    <w:p w:rsidR="00354B4C" w:rsidRDefault="00354B4C" w:rsidP="00354B4C">
      <w:pPr>
        <w:pStyle w:val="Textbody"/>
        <w:spacing w:after="150"/>
        <w:ind w:firstLine="708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Вопрос, «какие изменения, по вашему мнению, должны произойти в школе для формирования функциональной грамотности учащихся?» предполагал широкую выборку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ответов. Из всех предложенных вариантов ответов наиболее востребованными оказались, соответственно: создавать условия для приобретения опыта реальной (социально ориентированной) деятельности (77,8 %); ориентировать учащихся на решение практических задач (70,4); способствовать развитию навыков самообразования (44,4 %); способствовать развитию аналитических способностей,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т.ч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по работе с большими объемами исследовательской информации, данных (44,4%); увеличить долю проектных, исследовательских и творческих заданий (37%); чаще организовывать групповую, командную работу учащихся (37 %). Наименьшее количество выборов пришлось на ответы: «организовывать индивидуальную обратную связь с каждым учащимся» (11,1%) и «реализовывать индивидуальные траектории обучения;» (14,8%).</w:t>
      </w:r>
    </w:p>
    <w:p w:rsidR="00354B4C" w:rsidRDefault="00354B4C" w:rsidP="00354B4C">
      <w:pPr>
        <w:pStyle w:val="Textbody"/>
        <w:spacing w:after="150"/>
        <w:jc w:val="both"/>
      </w:pPr>
      <w:r>
        <w:rPr>
          <w:rFonts w:ascii="Times New Roman" w:hAnsi="Times New Roman"/>
          <w:color w:val="000000"/>
          <w:sz w:val="24"/>
          <w:szCs w:val="24"/>
        </w:rPr>
        <w:t>Ответы на данный вопрос указывают на понимание способов формирования и развития функциональной грамотности в образовательном процессе школы.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вопрос о том, какие изменения должны произойти в подготовке будущих педагогов для формирования их функциональной грамотности, респондентам было предложено восемь вариантов ответов. Ответы «приоритет в формировании общих (личностных,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 компетенций в процессе профессиональной подготовки» и «изменения в организации учебной и производственной практики» набрали одинаково высокие показатели (55,5 %). Также популярны ответы: «введение новых курсов по выбору по развитию функциональной грамотности студентов» и «использование форм и методов, технологий неформального образования (клубы, встречи, социальные сети и пр.)» (37 %). Данные варианты ответов свидетельствуют о том, что педагоги отмечают важность внеурочных форм обучения и дополнительного образования в решении задач развития личности, его функциональной грамотности. Анализируя ответы респондентов, следует отметить тенденцию в них на перемены в образовательном процессе, что безусловно отражает благоприятные перспективы в подготовке студентов-педагогов и изменении ситуации в школе.</w:t>
      </w:r>
    </w:p>
    <w:p w:rsidR="00354B4C" w:rsidRDefault="00354B4C" w:rsidP="00354B4C">
      <w:pPr>
        <w:pStyle w:val="Textbody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Анализируя состав опрашиваемых, отметим его зрелость профессиональную и перспективность, позитивный настрой на изменения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 систем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образования, которые приобрели перманентный характер в последнюю четверть века.</w:t>
      </w:r>
    </w:p>
    <w:p w:rsidR="00354B4C" w:rsidRDefault="00354B4C" w:rsidP="00354B4C">
      <w:pPr>
        <w:pStyle w:val="Textbody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Учащимся 11-ого класса было предложено оценить учебное содержание, методы обучения и образовательную среду с позиции обеспечения условий развития функциональной грамотности по шкале от 1 до 3.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Проведенные исследования охватили школьную, отвечающую за развитие школьников и подготовку педагогов для работы с ними. Это позволило выявить комплекс условий, необходимых для развития функциональной грамотности у обучающейся молодежи, найти общее и отличное в работе со старшеклассниками, учителями и преподавателями.</w:t>
      </w:r>
    </w:p>
    <w:p w:rsidR="00354B4C" w:rsidRDefault="00354B4C" w:rsidP="00354B4C">
      <w:pPr>
        <w:pStyle w:val="Textbody"/>
        <w:spacing w:after="15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Респонденты в большинстве своем отмечают недостаточность условий для формирования функциональной грамотности на всех уровнях общего образования включая учителей, старшеклассников,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преподавателей,.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Результаты показали, что учителя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  преподаватели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понимают, что наиболее эффективными будут педагогические и социально-ориентированные практики для формирования функциональной грамотности школьников. К сожалению, педагоги не придали важности работу над развитием индивидуальности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обучающихся, хотя именно она </w:t>
      </w:r>
      <w:r>
        <w:rPr>
          <w:rFonts w:ascii="Times New Roman" w:hAnsi="Times New Roman"/>
          <w:b/>
          <w:color w:val="000000"/>
          <w:sz w:val="24"/>
          <w:szCs w:val="24"/>
        </w:rPr>
        <w:t>обеспечивает успешность социализации в современном обществе.</w:t>
      </w:r>
    </w:p>
    <w:p w:rsidR="00354B4C" w:rsidRDefault="00354B4C" w:rsidP="00354B4C">
      <w:pPr>
        <w:pStyle w:val="Textbody"/>
        <w:spacing w:after="15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Вместе с тем, результаты исследования указывают на необходимость перемен в общем и высшем педагогическом образовании. Очевидно, что для развития функциональной грамотности актуальны современные подходы и соответствующие им интерактивные методы, слабо используемые в современном образовательном процессе, как в школе, так и в университете при подготовке педагогов. В настоящее время функциональная грамотность представляет собой трамплин для успешной самореализации в обществе.</w:t>
      </w:r>
    </w:p>
    <w:p w:rsidR="00354B4C" w:rsidRDefault="00354B4C" w:rsidP="00354B4C">
      <w:pPr>
        <w:pStyle w:val="Textbody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системе подготовки и повышения квалификации педагогов, преподавателей целесообразно соблюдать следующие условия: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комплексный подход к подготовке преподавателей, педагогов с учетом того, что они будут решать задачу развития функциональной грамотности у обучающихся;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владение предметным содержанием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современными методами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 технологиями обучения;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применение педагогических технологий и техник в соответствии с целью;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организация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самостоятельных исследований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обучающихся;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учет индивидуальных потребностей, интересов и склонностей обучающегося;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реализация сотрудничества и преемственности в достижении единой цели – развития функциональной грамотности обучающихся;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организация работы команд педагогов с руководством своей организации, профессиональными ассоциациями и союзами;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оптимизация использования цифровых ресурсов в образовании, применение информационных систем для диагностики развития каждого учащегося;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проектирование, планирование и управление образовательной средой в сотрудничестве с другими учителями, преподавателями и партнерами;</w:t>
      </w:r>
    </w:p>
    <w:p w:rsidR="00354B4C" w:rsidRDefault="00354B4C" w:rsidP="00354B4C">
      <w:pPr>
        <w:pStyle w:val="Textbody"/>
        <w:numPr>
          <w:ilvl w:val="0"/>
          <w:numId w:val="2"/>
        </w:numPr>
        <w:spacing w:after="150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рефлексия собственного опыта и его коррекции по необходимости.</w:t>
      </w:r>
    </w:p>
    <w:p w:rsidR="00354B4C" w:rsidRDefault="00354B4C" w:rsidP="00354B4C">
      <w:pPr>
        <w:pStyle w:val="Textbody"/>
        <w:spacing w:after="15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Таким образом, функциональная грамотность –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метапредметное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интегральное образование, которое формируется при изучении школьных дисциплин с опорой на личностные качества и имеет разнообразные формы проявления.</w:t>
      </w:r>
    </w:p>
    <w:p w:rsidR="00354B4C" w:rsidRDefault="00354B4C" w:rsidP="00354B4C">
      <w:pPr>
        <w:pStyle w:val="Textbody"/>
        <w:spacing w:after="150"/>
        <w:jc w:val="both"/>
      </w:pPr>
      <w:r>
        <w:rPr>
          <w:rFonts w:ascii="Times New Roman" w:hAnsi="Times New Roman"/>
          <w:color w:val="000000"/>
          <w:sz w:val="24"/>
          <w:szCs w:val="24"/>
        </w:rPr>
        <w:t>Результаты проведенного исследования свидетельствуют о необходимости комплексного подхода к изучению проблемы развития функциональной грамотности учителей и школьников, преподавателей и студентов педагогических вузов и соблюдении комплекса условий, выявленных нами.</w:t>
      </w:r>
      <w:r>
        <w:rPr>
          <w:sz w:val="24"/>
          <w:szCs w:val="24"/>
        </w:rPr>
        <w:br/>
      </w:r>
    </w:p>
    <w:p w:rsidR="002F1AF1" w:rsidRDefault="002F1AF1">
      <w:bookmarkStart w:id="0" w:name="_GoBack"/>
      <w:bookmarkEnd w:id="0"/>
    </w:p>
    <w:sectPr w:rsidR="002F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C379D"/>
    <w:multiLevelType w:val="multilevel"/>
    <w:tmpl w:val="78D6201E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" w15:restartNumberingAfterBreak="0">
    <w:nsid w:val="584477E3"/>
    <w:multiLevelType w:val="multilevel"/>
    <w:tmpl w:val="17546C20"/>
    <w:lvl w:ilvl="0">
      <w:numFmt w:val="bullet"/>
      <w:lvlText w:val="•"/>
      <w:lvlJc w:val="left"/>
      <w:pPr>
        <w:ind w:left="707" w:firstLine="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1BA"/>
    <w:rsid w:val="002F1AF1"/>
    <w:rsid w:val="00354B4C"/>
    <w:rsid w:val="00EE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6C87B-0717-42A7-ABD0-BA58F8EF4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54B4C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  <w:lang w:eastAsia="ru-RU"/>
    </w:rPr>
  </w:style>
  <w:style w:type="paragraph" w:customStyle="1" w:styleId="Textbody">
    <w:name w:val="Text body"/>
    <w:basedOn w:val="Standard"/>
    <w:rsid w:val="00354B4C"/>
    <w:pPr>
      <w:spacing w:after="120"/>
    </w:pPr>
  </w:style>
  <w:style w:type="paragraph" w:styleId="a3">
    <w:name w:val="No Spacing"/>
    <w:uiPriority w:val="1"/>
    <w:qFormat/>
    <w:rsid w:val="00354B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0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2246</Words>
  <Characters>12806</Characters>
  <Application>Microsoft Office Word</Application>
  <DocSecurity>0</DocSecurity>
  <Lines>106</Lines>
  <Paragraphs>30</Paragraphs>
  <ScaleCrop>false</ScaleCrop>
  <Company/>
  <LinksUpToDate>false</LinksUpToDate>
  <CharactersWithSpaces>15022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2021-10-27T15:16:00Z</dcterms:created>
  <dcterms:modified xsi:type="dcterms:W3CDTF">2021-10-27T15:21:00Z</dcterms:modified>
</cp:coreProperties>
</file>