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CB0" w:rsidRPr="00E82E7F" w:rsidRDefault="008E3CB0" w:rsidP="00E82E7F">
      <w:pPr>
        <w:pStyle w:val="a3"/>
        <w:shd w:val="clear" w:color="auto" w:fill="FFFFFF"/>
        <w:spacing w:before="0" w:beforeAutospacing="0" w:after="0" w:afterAutospacing="0"/>
        <w:jc w:val="center"/>
      </w:pPr>
      <w:r w:rsidRPr="00E82E7F">
        <w:t>МУНИЦИПАЛЬНОЕ КАЗЕННОЕ ОБЩЕОБРАЗОВАТЕЛЬНОЕ УЧРЕЖДЕНИЕ</w:t>
      </w:r>
    </w:p>
    <w:p w:rsidR="008E3CB0" w:rsidRPr="00E82E7F" w:rsidRDefault="008E3CB0" w:rsidP="00E82E7F">
      <w:pPr>
        <w:pStyle w:val="a3"/>
        <w:shd w:val="clear" w:color="auto" w:fill="FFFFFF"/>
        <w:spacing w:before="0" w:beforeAutospacing="0" w:after="0" w:afterAutospacing="0"/>
        <w:jc w:val="center"/>
      </w:pPr>
      <w:r w:rsidRPr="00E82E7F">
        <w:t>«СРЕДНЯЯ ОБЩЕОБРАЗОВАТЕЛЬНАЯ ШКОЛА №13»</w:t>
      </w: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E82E7F" w:rsidRDefault="00E82E7F" w:rsidP="00E82E7F">
      <w:pPr>
        <w:pStyle w:val="a3"/>
        <w:shd w:val="clear" w:color="auto" w:fill="FFFFFF"/>
        <w:spacing w:before="0" w:beforeAutospacing="0" w:after="0" w:afterAutospacing="0"/>
        <w:jc w:val="center"/>
        <w:rPr>
          <w:sz w:val="44"/>
          <w:szCs w:val="44"/>
        </w:rPr>
      </w:pPr>
    </w:p>
    <w:p w:rsidR="00E82E7F" w:rsidRDefault="00E82E7F" w:rsidP="00E82E7F">
      <w:pPr>
        <w:pStyle w:val="a3"/>
        <w:shd w:val="clear" w:color="auto" w:fill="FFFFFF"/>
        <w:spacing w:before="0" w:beforeAutospacing="0" w:after="0" w:afterAutospacing="0"/>
        <w:jc w:val="center"/>
        <w:rPr>
          <w:sz w:val="44"/>
          <w:szCs w:val="44"/>
        </w:rPr>
      </w:pPr>
    </w:p>
    <w:p w:rsidR="008E3CB0" w:rsidRPr="00E82E7F" w:rsidRDefault="008E3CB0" w:rsidP="00E82E7F">
      <w:pPr>
        <w:pStyle w:val="a3"/>
        <w:shd w:val="clear" w:color="auto" w:fill="FFFFFF"/>
        <w:spacing w:before="0" w:beforeAutospacing="0" w:after="0" w:afterAutospacing="0"/>
        <w:jc w:val="center"/>
        <w:rPr>
          <w:sz w:val="44"/>
          <w:szCs w:val="44"/>
        </w:rPr>
      </w:pPr>
      <w:r w:rsidRPr="00E82E7F">
        <w:rPr>
          <w:sz w:val="44"/>
          <w:szCs w:val="44"/>
        </w:rPr>
        <w:t>Доклад на тему:</w:t>
      </w:r>
    </w:p>
    <w:p w:rsidR="008E3CB0" w:rsidRPr="00E82E7F" w:rsidRDefault="008E3CB0" w:rsidP="00E82E7F">
      <w:pPr>
        <w:pStyle w:val="a3"/>
        <w:shd w:val="clear" w:color="auto" w:fill="FFFFFF"/>
        <w:spacing w:before="0" w:beforeAutospacing="0" w:after="0" w:afterAutospacing="0"/>
        <w:jc w:val="center"/>
        <w:rPr>
          <w:b/>
          <w:sz w:val="44"/>
          <w:szCs w:val="44"/>
        </w:rPr>
      </w:pPr>
      <w:r w:rsidRPr="00E82E7F">
        <w:rPr>
          <w:b/>
          <w:sz w:val="44"/>
          <w:szCs w:val="44"/>
        </w:rPr>
        <w:t xml:space="preserve">«Особенности инклюзивного образования по предмету «Информатика». </w:t>
      </w:r>
    </w:p>
    <w:p w:rsidR="008E3CB0" w:rsidRPr="00E82E7F" w:rsidRDefault="008E3CB0" w:rsidP="00E82E7F">
      <w:pPr>
        <w:pStyle w:val="a3"/>
        <w:shd w:val="clear" w:color="auto" w:fill="FFFFFF"/>
        <w:spacing w:before="0" w:beforeAutospacing="0" w:after="0" w:afterAutospacing="0"/>
        <w:jc w:val="center"/>
        <w:rPr>
          <w:b/>
          <w:sz w:val="44"/>
          <w:szCs w:val="44"/>
        </w:rPr>
      </w:pPr>
      <w:r w:rsidRPr="00E82E7F">
        <w:rPr>
          <w:b/>
          <w:sz w:val="44"/>
          <w:szCs w:val="44"/>
        </w:rPr>
        <w:t>Адаптивные рабочие программы»</w:t>
      </w: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ind w:left="6237"/>
        <w:rPr>
          <w:sz w:val="28"/>
          <w:szCs w:val="28"/>
        </w:rPr>
      </w:pPr>
    </w:p>
    <w:p w:rsidR="008E3CB0" w:rsidRPr="00E82E7F" w:rsidRDefault="008E3CB0" w:rsidP="00E82E7F">
      <w:pPr>
        <w:pStyle w:val="a3"/>
        <w:shd w:val="clear" w:color="auto" w:fill="FFFFFF"/>
        <w:spacing w:before="0" w:beforeAutospacing="0" w:after="0" w:afterAutospacing="0"/>
        <w:ind w:left="6237"/>
        <w:rPr>
          <w:sz w:val="28"/>
          <w:szCs w:val="28"/>
        </w:rPr>
      </w:pPr>
    </w:p>
    <w:p w:rsidR="00E82E7F" w:rsidRDefault="00E82E7F" w:rsidP="00E82E7F">
      <w:pPr>
        <w:pStyle w:val="a3"/>
        <w:shd w:val="clear" w:color="auto" w:fill="FFFFFF"/>
        <w:spacing w:before="0" w:beforeAutospacing="0" w:after="0" w:afterAutospacing="0"/>
        <w:ind w:left="6237"/>
        <w:rPr>
          <w:sz w:val="28"/>
          <w:szCs w:val="28"/>
        </w:rPr>
      </w:pPr>
    </w:p>
    <w:p w:rsidR="00E82E7F" w:rsidRDefault="00E82E7F" w:rsidP="00E82E7F">
      <w:pPr>
        <w:pStyle w:val="a3"/>
        <w:shd w:val="clear" w:color="auto" w:fill="FFFFFF"/>
        <w:spacing w:before="0" w:beforeAutospacing="0" w:after="0" w:afterAutospacing="0"/>
        <w:ind w:left="6237"/>
        <w:rPr>
          <w:sz w:val="28"/>
          <w:szCs w:val="28"/>
        </w:rPr>
      </w:pPr>
    </w:p>
    <w:p w:rsidR="008E3CB0" w:rsidRPr="00E82E7F" w:rsidRDefault="008E3CB0" w:rsidP="00E82E7F">
      <w:pPr>
        <w:pStyle w:val="a3"/>
        <w:shd w:val="clear" w:color="auto" w:fill="FFFFFF"/>
        <w:spacing w:before="0" w:beforeAutospacing="0" w:after="0" w:afterAutospacing="0"/>
        <w:ind w:left="6237"/>
        <w:rPr>
          <w:sz w:val="28"/>
          <w:szCs w:val="28"/>
        </w:rPr>
      </w:pPr>
      <w:r w:rsidRPr="00E82E7F">
        <w:rPr>
          <w:sz w:val="28"/>
          <w:szCs w:val="28"/>
        </w:rPr>
        <w:t>Подготовила учитель информатики</w:t>
      </w:r>
    </w:p>
    <w:p w:rsidR="008E3CB0" w:rsidRPr="00E82E7F" w:rsidRDefault="008E3CB0" w:rsidP="00E82E7F">
      <w:pPr>
        <w:pStyle w:val="a3"/>
        <w:shd w:val="clear" w:color="auto" w:fill="FFFFFF"/>
        <w:spacing w:before="0" w:beforeAutospacing="0" w:after="0" w:afterAutospacing="0"/>
        <w:ind w:left="6237"/>
        <w:rPr>
          <w:sz w:val="28"/>
          <w:szCs w:val="28"/>
        </w:rPr>
      </w:pPr>
      <w:r w:rsidRPr="00E82E7F">
        <w:rPr>
          <w:sz w:val="28"/>
          <w:szCs w:val="28"/>
        </w:rPr>
        <w:t>Н.А. Юнусова</w:t>
      </w:r>
    </w:p>
    <w:p w:rsidR="008E3CB0" w:rsidRPr="00E82E7F" w:rsidRDefault="008E3CB0" w:rsidP="00E82E7F">
      <w:pPr>
        <w:pStyle w:val="a3"/>
        <w:shd w:val="clear" w:color="auto" w:fill="FFFFFF"/>
        <w:spacing w:before="0" w:beforeAutospacing="0" w:after="0" w:afterAutospacing="0"/>
        <w:ind w:left="5670"/>
        <w:rPr>
          <w:sz w:val="28"/>
          <w:szCs w:val="28"/>
        </w:rPr>
      </w:pPr>
    </w:p>
    <w:p w:rsidR="008E3CB0" w:rsidRPr="00E82E7F" w:rsidRDefault="008E3CB0" w:rsidP="00E82E7F">
      <w:pPr>
        <w:pStyle w:val="a3"/>
        <w:shd w:val="clear" w:color="auto" w:fill="FFFFFF"/>
        <w:spacing w:before="0" w:beforeAutospacing="0" w:after="0" w:afterAutospacing="0"/>
        <w:ind w:left="5670"/>
        <w:rPr>
          <w:sz w:val="28"/>
          <w:szCs w:val="28"/>
        </w:rPr>
      </w:pPr>
    </w:p>
    <w:p w:rsidR="008E3CB0" w:rsidRPr="00E82E7F" w:rsidRDefault="008E3CB0" w:rsidP="00E82E7F">
      <w:pPr>
        <w:pStyle w:val="a3"/>
        <w:shd w:val="clear" w:color="auto" w:fill="FFFFFF"/>
        <w:spacing w:before="0" w:beforeAutospacing="0" w:after="0" w:afterAutospacing="0"/>
        <w:ind w:left="5670"/>
        <w:rPr>
          <w:sz w:val="28"/>
          <w:szCs w:val="28"/>
        </w:rPr>
      </w:pPr>
    </w:p>
    <w:p w:rsidR="008E3CB0" w:rsidRPr="00E82E7F" w:rsidRDefault="008E3CB0" w:rsidP="00E82E7F">
      <w:pPr>
        <w:pStyle w:val="a3"/>
        <w:shd w:val="clear" w:color="auto" w:fill="FFFFFF"/>
        <w:spacing w:before="0" w:beforeAutospacing="0" w:after="0" w:afterAutospacing="0"/>
        <w:ind w:left="5670"/>
        <w:rPr>
          <w:sz w:val="28"/>
          <w:szCs w:val="28"/>
        </w:rPr>
      </w:pPr>
    </w:p>
    <w:p w:rsidR="008E3CB0" w:rsidRPr="00E82E7F" w:rsidRDefault="008E3CB0" w:rsidP="00E82E7F">
      <w:pPr>
        <w:pStyle w:val="a3"/>
        <w:shd w:val="clear" w:color="auto" w:fill="FFFFFF"/>
        <w:spacing w:before="0" w:beforeAutospacing="0" w:after="0" w:afterAutospacing="0"/>
        <w:ind w:left="5670"/>
        <w:rPr>
          <w:sz w:val="28"/>
          <w:szCs w:val="28"/>
        </w:rPr>
      </w:pPr>
    </w:p>
    <w:p w:rsidR="008E3CB0" w:rsidRPr="00E82E7F" w:rsidRDefault="008E3CB0" w:rsidP="00E82E7F">
      <w:pPr>
        <w:pStyle w:val="a3"/>
        <w:shd w:val="clear" w:color="auto" w:fill="FFFFFF"/>
        <w:spacing w:before="0" w:beforeAutospacing="0" w:after="0" w:afterAutospacing="0"/>
        <w:ind w:left="5670"/>
        <w:rPr>
          <w:sz w:val="28"/>
          <w:szCs w:val="28"/>
        </w:rPr>
      </w:pPr>
    </w:p>
    <w:p w:rsidR="008E3CB0" w:rsidRPr="00E82E7F" w:rsidRDefault="008E3CB0" w:rsidP="00E82E7F">
      <w:pPr>
        <w:pStyle w:val="a3"/>
        <w:shd w:val="clear" w:color="auto" w:fill="FFFFFF"/>
        <w:spacing w:before="0" w:beforeAutospacing="0" w:after="0" w:afterAutospacing="0"/>
        <w:rPr>
          <w:sz w:val="28"/>
          <w:szCs w:val="28"/>
        </w:rPr>
      </w:pPr>
    </w:p>
    <w:p w:rsidR="008E3CB0" w:rsidRPr="00E82E7F" w:rsidRDefault="008E3CB0" w:rsidP="00E82E7F">
      <w:pPr>
        <w:pStyle w:val="a3"/>
        <w:shd w:val="clear" w:color="auto" w:fill="FFFFFF"/>
        <w:spacing w:before="0" w:beforeAutospacing="0" w:after="0" w:afterAutospacing="0"/>
        <w:rPr>
          <w:sz w:val="28"/>
          <w:szCs w:val="28"/>
        </w:rPr>
      </w:pPr>
    </w:p>
    <w:p w:rsidR="00E82E7F" w:rsidRDefault="00E82E7F" w:rsidP="00E82E7F">
      <w:pPr>
        <w:pStyle w:val="a3"/>
        <w:shd w:val="clear" w:color="auto" w:fill="FFFFFF"/>
        <w:spacing w:before="0" w:beforeAutospacing="0" w:after="0" w:afterAutospacing="0"/>
        <w:jc w:val="center"/>
        <w:rPr>
          <w:sz w:val="28"/>
          <w:szCs w:val="28"/>
        </w:rPr>
      </w:pPr>
    </w:p>
    <w:p w:rsidR="008E3CB0" w:rsidRPr="00E82E7F" w:rsidRDefault="008E3CB0" w:rsidP="00E82E7F">
      <w:pPr>
        <w:pStyle w:val="a3"/>
        <w:shd w:val="clear" w:color="auto" w:fill="FFFFFF"/>
        <w:spacing w:before="0" w:beforeAutospacing="0" w:after="0" w:afterAutospacing="0"/>
        <w:jc w:val="center"/>
        <w:rPr>
          <w:sz w:val="28"/>
          <w:szCs w:val="28"/>
        </w:rPr>
      </w:pPr>
      <w:r w:rsidRPr="00E82E7F">
        <w:rPr>
          <w:sz w:val="28"/>
          <w:szCs w:val="28"/>
        </w:rPr>
        <w:t>09.11.2020 г.</w:t>
      </w:r>
    </w:p>
    <w:p w:rsidR="003163E1" w:rsidRPr="00E82E7F" w:rsidRDefault="003163E1" w:rsidP="00E82E7F">
      <w:pPr>
        <w:pStyle w:val="a3"/>
        <w:shd w:val="clear" w:color="auto" w:fill="FFFFFF"/>
        <w:spacing w:before="0" w:beforeAutospacing="0" w:after="0" w:afterAutospacing="0"/>
        <w:ind w:firstLine="709"/>
        <w:jc w:val="both"/>
        <w:rPr>
          <w:sz w:val="28"/>
          <w:szCs w:val="28"/>
        </w:rPr>
      </w:pPr>
      <w:r w:rsidRPr="00E82E7F">
        <w:rPr>
          <w:sz w:val="28"/>
          <w:szCs w:val="28"/>
        </w:rPr>
        <w:lastRenderedPageBreak/>
        <w:t>На сегодняшний день в России активно проходит процесс модернизации системы образования: разрабатываются новые стандарты, законы, положения и т.д. Одним из приоритетных направлений в развитии системы образования Российской Федерации является образование лиц с ограниченными возможностями здоровья и инвалидов. Усилия Министерства образования и науки России сосредоточены на том, чтобы в рамках модернизации российского образования создать образовательную среду, обеспечивающую доступность качественного образования для всех лиц с ограниченными возможностями здоровья, и инвалидов с учетом особенностей их психофизического раз</w:t>
      </w:r>
      <w:r w:rsidR="00637C7D" w:rsidRPr="00E82E7F">
        <w:rPr>
          <w:sz w:val="28"/>
          <w:szCs w:val="28"/>
        </w:rPr>
        <w:t xml:space="preserve">вития и состояния здоровья. </w:t>
      </w:r>
      <w:r w:rsidRPr="00E82E7F">
        <w:rPr>
          <w:sz w:val="28"/>
          <w:szCs w:val="28"/>
        </w:rPr>
        <w:t>Это связано с тем фактом, что количество таких детей с каждым годом растет. Поэтому популярным становится инклюзивное образование.</w:t>
      </w:r>
    </w:p>
    <w:p w:rsidR="00D268C4" w:rsidRPr="00E82E7F" w:rsidRDefault="00D268C4" w:rsidP="00E82E7F">
      <w:pPr>
        <w:pStyle w:val="a3"/>
        <w:shd w:val="clear" w:color="auto" w:fill="FFFFFF"/>
        <w:spacing w:before="0" w:beforeAutospacing="0" w:after="0" w:afterAutospacing="0"/>
        <w:ind w:firstLine="709"/>
        <w:jc w:val="both"/>
        <w:rPr>
          <w:sz w:val="28"/>
          <w:szCs w:val="28"/>
        </w:rPr>
      </w:pPr>
      <w:r w:rsidRPr="00E82E7F">
        <w:rPr>
          <w:sz w:val="28"/>
          <w:szCs w:val="28"/>
        </w:rPr>
        <w:t>Термин "инклюзия" в переводе с английского языка означает "включенность". Инклюзивное образование (фр. </w:t>
      </w:r>
      <w:r w:rsidRPr="00E82E7F">
        <w:rPr>
          <w:i/>
          <w:iCs/>
          <w:sz w:val="28"/>
          <w:szCs w:val="28"/>
        </w:rPr>
        <w:t>inclusif</w:t>
      </w:r>
      <w:r w:rsidRPr="00E82E7F">
        <w:rPr>
          <w:sz w:val="28"/>
          <w:szCs w:val="28"/>
        </w:rPr>
        <w:t>-включающий в себя, лат. </w:t>
      </w:r>
      <w:r w:rsidRPr="00E82E7F">
        <w:rPr>
          <w:i/>
          <w:iCs/>
          <w:sz w:val="28"/>
          <w:szCs w:val="28"/>
        </w:rPr>
        <w:t>include</w:t>
      </w:r>
      <w:r w:rsidRPr="00E82E7F">
        <w:rPr>
          <w:sz w:val="28"/>
          <w:szCs w:val="28"/>
        </w:rPr>
        <w:t>-заключаю, включаю)</w:t>
      </w:r>
    </w:p>
    <w:p w:rsidR="0099449F" w:rsidRPr="00E82E7F" w:rsidRDefault="009E17D2" w:rsidP="00E82E7F">
      <w:pPr>
        <w:pStyle w:val="a3"/>
        <w:shd w:val="clear" w:color="auto" w:fill="FFFFFF"/>
        <w:spacing w:before="0" w:beforeAutospacing="0" w:after="0" w:afterAutospacing="0"/>
        <w:ind w:firstLine="709"/>
        <w:jc w:val="both"/>
        <w:rPr>
          <w:sz w:val="28"/>
          <w:szCs w:val="28"/>
        </w:rPr>
      </w:pPr>
      <w:r w:rsidRPr="00E82E7F">
        <w:rPr>
          <w:b/>
          <w:bCs/>
          <w:sz w:val="28"/>
          <w:szCs w:val="28"/>
        </w:rPr>
        <w:t>Инклюзивное образование</w:t>
      </w:r>
      <w:r w:rsidRPr="00E82E7F">
        <w:rPr>
          <w:sz w:val="28"/>
          <w:szCs w:val="28"/>
        </w:rPr>
        <w:t xml:space="preserve"> – это такая организация процесса </w:t>
      </w:r>
      <w:r w:rsidR="00D268C4" w:rsidRPr="00E82E7F">
        <w:rPr>
          <w:sz w:val="28"/>
          <w:szCs w:val="28"/>
        </w:rPr>
        <w:t xml:space="preserve">обучения, при которой все </w:t>
      </w:r>
      <w:r w:rsidR="0099449F" w:rsidRPr="00E82E7F">
        <w:rPr>
          <w:sz w:val="28"/>
          <w:szCs w:val="28"/>
        </w:rPr>
        <w:t>дети, независимо от их физических, психических, интеллектуальных, культурно-этнических, языковых и иных особенностей, включены в общую систему образования  и обучаются по месту жительства вме</w:t>
      </w:r>
      <w:r w:rsidR="00D268C4" w:rsidRPr="00E82E7F">
        <w:rPr>
          <w:sz w:val="28"/>
          <w:szCs w:val="28"/>
        </w:rPr>
        <w:t xml:space="preserve">сте со своими сверстниками без инвалидности в одних и </w:t>
      </w:r>
      <w:r w:rsidR="0099449F" w:rsidRPr="00E82E7F">
        <w:rPr>
          <w:sz w:val="28"/>
          <w:szCs w:val="28"/>
        </w:rPr>
        <w:t>тех  ж</w:t>
      </w:r>
      <w:r w:rsidR="00D268C4" w:rsidRPr="00E82E7F">
        <w:rPr>
          <w:sz w:val="28"/>
          <w:szCs w:val="28"/>
        </w:rPr>
        <w:t xml:space="preserve">е общеобразовательных школах, - </w:t>
      </w:r>
      <w:r w:rsidR="0099449F" w:rsidRPr="00E82E7F">
        <w:rPr>
          <w:sz w:val="28"/>
          <w:szCs w:val="28"/>
        </w:rPr>
        <w:t>в</w:t>
      </w:r>
      <w:r w:rsidR="00D268C4" w:rsidRPr="00E82E7F">
        <w:rPr>
          <w:sz w:val="28"/>
          <w:szCs w:val="28"/>
        </w:rPr>
        <w:t xml:space="preserve"> таких школах общего </w:t>
      </w:r>
      <w:r w:rsidR="0099449F" w:rsidRPr="00E82E7F">
        <w:rPr>
          <w:sz w:val="28"/>
          <w:szCs w:val="28"/>
        </w:rPr>
        <w:t>ти</w:t>
      </w:r>
      <w:r w:rsidR="00D268C4" w:rsidRPr="00E82E7F">
        <w:rPr>
          <w:sz w:val="28"/>
          <w:szCs w:val="28"/>
        </w:rPr>
        <w:t xml:space="preserve">па, которые учитывают их особые образовательные потребности и оказывают </w:t>
      </w:r>
      <w:r w:rsidR="0099449F" w:rsidRPr="00E82E7F">
        <w:rPr>
          <w:sz w:val="28"/>
          <w:szCs w:val="28"/>
        </w:rPr>
        <w:t>своим ученикам необходимую специальную поддержку.</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Инклюзивное обучение детей с особенностями развития совместно с их сверстниками – это обучение разных детей в одном классе, а не в специально выделенной группе (классе) при общеобразовательной школе.</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b/>
          <w:bCs/>
          <w:sz w:val="28"/>
          <w:szCs w:val="28"/>
        </w:rPr>
        <w:t>Задачи  инклюзивного образования</w:t>
      </w:r>
      <w:r w:rsidRPr="00E82E7F">
        <w:rPr>
          <w:sz w:val="28"/>
          <w:szCs w:val="28"/>
        </w:rPr>
        <w:t> состоят  в том, чтобы включить всех детей  в школьную систему и обеспечить их равноправие.</w:t>
      </w:r>
    </w:p>
    <w:p w:rsidR="0099449F" w:rsidRPr="00E82E7F" w:rsidRDefault="00D268C4" w:rsidP="00E82E7F">
      <w:pPr>
        <w:pStyle w:val="a3"/>
        <w:shd w:val="clear" w:color="auto" w:fill="FFFFFF"/>
        <w:spacing w:before="0" w:beforeAutospacing="0" w:after="0" w:afterAutospacing="0"/>
        <w:ind w:firstLine="709"/>
        <w:jc w:val="both"/>
        <w:rPr>
          <w:sz w:val="28"/>
          <w:szCs w:val="28"/>
        </w:rPr>
      </w:pPr>
      <w:r w:rsidRPr="00E82E7F">
        <w:rPr>
          <w:sz w:val="28"/>
          <w:szCs w:val="28"/>
        </w:rPr>
        <w:t xml:space="preserve">Развитие современных </w:t>
      </w:r>
      <w:r w:rsidR="0099449F" w:rsidRPr="00E82E7F">
        <w:rPr>
          <w:sz w:val="28"/>
          <w:szCs w:val="28"/>
        </w:rPr>
        <w:t>информационно-коммуникационных технологий и программно-аппаратное обеспечение школы в настоящее время позволяет включать школьников, нуждающихся в инклюзивном образовании в учебный процесс. Использование дистанционного обучения, оборудования для видеотелеконференцсвязи, а также интерактивных досок со специальным программным обеспечением д</w:t>
      </w:r>
      <w:r w:rsidRPr="00E82E7F">
        <w:rPr>
          <w:sz w:val="28"/>
          <w:szCs w:val="28"/>
        </w:rPr>
        <w:t>елает возможным преподавание он</w:t>
      </w:r>
      <w:r w:rsidR="0099449F" w:rsidRPr="00E82E7F">
        <w:rPr>
          <w:sz w:val="28"/>
          <w:szCs w:val="28"/>
        </w:rPr>
        <w:t>лайн, в том числе в обучение в школьное время, вместе с классом. Такой подход к обучению позволяет включить ребёнка с ограниченными возможностями в учебно-воспитательный процесс, привлечь его к участию в исследовательской работе, созданию проектов и даже процессу афиширования результатов своей деятельности.</w:t>
      </w:r>
    </w:p>
    <w:p w:rsidR="00875008"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Система инклюзивного обра</w:t>
      </w:r>
      <w:r w:rsidR="00875008" w:rsidRPr="00E82E7F">
        <w:rPr>
          <w:sz w:val="28"/>
          <w:szCs w:val="28"/>
        </w:rPr>
        <w:t xml:space="preserve">зования включает в </w:t>
      </w:r>
      <w:r w:rsidRPr="00E82E7F">
        <w:rPr>
          <w:sz w:val="28"/>
          <w:szCs w:val="28"/>
        </w:rPr>
        <w:t>себя учебные заведения среднего, профессионального и высшего </w:t>
      </w:r>
      <w:r w:rsidR="00875008" w:rsidRPr="00E82E7F">
        <w:rPr>
          <w:sz w:val="28"/>
          <w:szCs w:val="28"/>
        </w:rPr>
        <w:t xml:space="preserve"> образования. Ее целью является создание без</w:t>
      </w:r>
      <w:r w:rsidRPr="00E82E7F">
        <w:rPr>
          <w:sz w:val="28"/>
          <w:szCs w:val="28"/>
        </w:rPr>
        <w:t>барьерной среды в обучении и профессиональной подготовке людей с ограниченными возможностями.</w:t>
      </w:r>
    </w:p>
    <w:p w:rsidR="00875008"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 xml:space="preserve">Обычное образование нацелено на обычных  детей, включает в себя обычных педагогов и обычные школы. Специальное образование включает работу с особыми детьми, под них подстраиваются и школа, и педагоги. </w:t>
      </w:r>
      <w:r w:rsidRPr="00E82E7F">
        <w:rPr>
          <w:sz w:val="28"/>
          <w:szCs w:val="28"/>
        </w:rPr>
        <w:lastRenderedPageBreak/>
        <w:t>Интегрированное образование с помощью реабилитации и адаптации подстраивает специального ребенка к обычному образованию. И наконец, инклюзивное образование, воспринимая ребенка таким, какой он есть, подстраивает под него систему образования.</w:t>
      </w:r>
    </w:p>
    <w:p w:rsidR="00875008"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Инклюзия  означает раскрытие каждого ученика с помощью образовательной программы, которая достаточно сложна, но соответствует его способностям. Инклюзия учитывает потребности, так же как и специальные условия, и поддержку, необходимые ученику и учителям для достижения успеха. В инклюзивной школе каждого принимают и считают важным членом коллектива, это дает особому ребенку уверенность в себе и воспитывает в детях без инвалидности отзывчивость и понимание. Ученика со специальными потребностями поддерживают сверстники и другие члены школьного сообщества для удовлетворения его специальных образовательных потребностей.</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b/>
          <w:bCs/>
          <w:sz w:val="28"/>
          <w:szCs w:val="28"/>
        </w:rPr>
        <w:t>Плюсы инклюзивного образования</w:t>
      </w:r>
    </w:p>
    <w:p w:rsidR="0099449F" w:rsidRPr="00E82E7F" w:rsidRDefault="0099449F" w:rsidP="00E82E7F">
      <w:pPr>
        <w:pStyle w:val="a3"/>
        <w:shd w:val="clear" w:color="auto" w:fill="FFFFFF"/>
        <w:spacing w:before="0" w:beforeAutospacing="0" w:after="0" w:afterAutospacing="0"/>
        <w:jc w:val="both"/>
        <w:rPr>
          <w:sz w:val="28"/>
          <w:szCs w:val="28"/>
        </w:rPr>
      </w:pPr>
      <w:r w:rsidRPr="00E82E7F">
        <w:rPr>
          <w:sz w:val="28"/>
          <w:szCs w:val="28"/>
        </w:rPr>
        <w:t>1.Новый социальный подход к инвалидности</w:t>
      </w:r>
    </w:p>
    <w:p w:rsidR="0099449F" w:rsidRPr="00E82E7F" w:rsidRDefault="0099449F" w:rsidP="00E82E7F">
      <w:pPr>
        <w:pStyle w:val="a3"/>
        <w:shd w:val="clear" w:color="auto" w:fill="FFFFFF"/>
        <w:spacing w:before="0" w:beforeAutospacing="0" w:after="0" w:afterAutospacing="0"/>
        <w:jc w:val="both"/>
        <w:rPr>
          <w:sz w:val="28"/>
          <w:szCs w:val="28"/>
        </w:rPr>
      </w:pPr>
      <w:r w:rsidRPr="00E82E7F">
        <w:rPr>
          <w:sz w:val="28"/>
          <w:szCs w:val="28"/>
        </w:rPr>
        <w:t>2.Приветствует разнообразие</w:t>
      </w:r>
    </w:p>
    <w:p w:rsidR="0099449F" w:rsidRPr="00E82E7F" w:rsidRDefault="0099449F" w:rsidP="00E82E7F">
      <w:pPr>
        <w:pStyle w:val="a3"/>
        <w:shd w:val="clear" w:color="auto" w:fill="FFFFFF"/>
        <w:spacing w:before="0" w:beforeAutospacing="0" w:after="0" w:afterAutospacing="0"/>
        <w:jc w:val="both"/>
        <w:rPr>
          <w:sz w:val="28"/>
          <w:szCs w:val="28"/>
        </w:rPr>
      </w:pPr>
      <w:r w:rsidRPr="00E82E7F">
        <w:rPr>
          <w:sz w:val="28"/>
          <w:szCs w:val="28"/>
        </w:rPr>
        <w:t>3.Рассматривает различие между людьми как ресурс, не как проблему</w:t>
      </w:r>
    </w:p>
    <w:p w:rsidR="0099449F" w:rsidRPr="00E82E7F" w:rsidRDefault="0099449F" w:rsidP="00E82E7F">
      <w:pPr>
        <w:pStyle w:val="a3"/>
        <w:shd w:val="clear" w:color="auto" w:fill="FFFFFF"/>
        <w:spacing w:before="0" w:beforeAutospacing="0" w:after="0" w:afterAutospacing="0"/>
        <w:jc w:val="both"/>
        <w:rPr>
          <w:sz w:val="28"/>
          <w:szCs w:val="28"/>
        </w:rPr>
      </w:pPr>
      <w:r w:rsidRPr="00E82E7F">
        <w:rPr>
          <w:sz w:val="28"/>
          <w:szCs w:val="28"/>
        </w:rPr>
        <w:t>4.Личностное развитие и социальные навыки</w:t>
      </w:r>
    </w:p>
    <w:p w:rsidR="0099449F" w:rsidRPr="00E82E7F" w:rsidRDefault="0099449F" w:rsidP="00E82E7F">
      <w:pPr>
        <w:pStyle w:val="a3"/>
        <w:shd w:val="clear" w:color="auto" w:fill="FFFFFF"/>
        <w:spacing w:before="0" w:beforeAutospacing="0" w:after="0" w:afterAutospacing="0"/>
        <w:jc w:val="both"/>
        <w:rPr>
          <w:sz w:val="28"/>
          <w:szCs w:val="28"/>
        </w:rPr>
      </w:pPr>
      <w:r w:rsidRPr="00E82E7F">
        <w:rPr>
          <w:sz w:val="28"/>
          <w:szCs w:val="28"/>
        </w:rPr>
        <w:t>5.Развитие самостоятельности и самоопределения </w:t>
      </w:r>
    </w:p>
    <w:p w:rsidR="0099449F" w:rsidRPr="00E82E7F" w:rsidRDefault="0099449F" w:rsidP="00E82E7F">
      <w:pPr>
        <w:pStyle w:val="a3"/>
        <w:shd w:val="clear" w:color="auto" w:fill="FFFFFF"/>
        <w:spacing w:before="0" w:beforeAutospacing="0" w:after="0" w:afterAutospacing="0"/>
        <w:jc w:val="both"/>
        <w:rPr>
          <w:sz w:val="28"/>
          <w:szCs w:val="28"/>
        </w:rPr>
      </w:pPr>
      <w:r w:rsidRPr="00E82E7F">
        <w:rPr>
          <w:sz w:val="28"/>
          <w:szCs w:val="28"/>
        </w:rPr>
        <w:t>6.Развивает равные права и возможности вместо дискриминации</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b/>
          <w:bCs/>
          <w:sz w:val="28"/>
          <w:szCs w:val="28"/>
        </w:rPr>
        <w:t>Минусы инклюзивного образования</w:t>
      </w:r>
    </w:p>
    <w:p w:rsidR="0099449F" w:rsidRPr="00E82E7F" w:rsidRDefault="00875008" w:rsidP="00E82E7F">
      <w:pPr>
        <w:pStyle w:val="a3"/>
        <w:shd w:val="clear" w:color="auto" w:fill="FFFFFF"/>
        <w:spacing w:before="0" w:beforeAutospacing="0" w:after="0" w:afterAutospacing="0"/>
        <w:ind w:firstLine="709"/>
        <w:jc w:val="both"/>
        <w:rPr>
          <w:sz w:val="28"/>
          <w:szCs w:val="28"/>
        </w:rPr>
      </w:pPr>
      <w:r w:rsidRPr="00E82E7F">
        <w:rPr>
          <w:sz w:val="28"/>
          <w:szCs w:val="28"/>
        </w:rPr>
        <w:t xml:space="preserve">В идеале </w:t>
      </w:r>
      <w:r w:rsidR="0099449F" w:rsidRPr="00E82E7F">
        <w:rPr>
          <w:sz w:val="28"/>
          <w:szCs w:val="28"/>
        </w:rPr>
        <w:t>никаких</w:t>
      </w:r>
      <w:r w:rsidRPr="00E82E7F">
        <w:rPr>
          <w:sz w:val="28"/>
          <w:szCs w:val="28"/>
        </w:rPr>
        <w:t xml:space="preserve"> минусов </w:t>
      </w:r>
      <w:r w:rsidR="0099449F" w:rsidRPr="00E82E7F">
        <w:rPr>
          <w:sz w:val="28"/>
          <w:szCs w:val="28"/>
        </w:rPr>
        <w:t>быть н</w:t>
      </w:r>
      <w:r w:rsidRPr="00E82E7F">
        <w:rPr>
          <w:sz w:val="28"/>
          <w:szCs w:val="28"/>
        </w:rPr>
        <w:t xml:space="preserve">е должно, поскольку инклюзивное </w:t>
      </w:r>
      <w:r w:rsidR="0099449F" w:rsidRPr="00E82E7F">
        <w:rPr>
          <w:sz w:val="28"/>
          <w:szCs w:val="28"/>
        </w:rPr>
        <w:t>обра</w:t>
      </w:r>
      <w:r w:rsidRPr="00E82E7F">
        <w:rPr>
          <w:sz w:val="28"/>
          <w:szCs w:val="28"/>
        </w:rPr>
        <w:t xml:space="preserve">зование  способствует улучшению </w:t>
      </w:r>
      <w:r w:rsidR="0099449F" w:rsidRPr="00E82E7F">
        <w:rPr>
          <w:sz w:val="28"/>
          <w:szCs w:val="28"/>
        </w:rPr>
        <w:t>качества жизни  детей, осо</w:t>
      </w:r>
      <w:r w:rsidRPr="00E82E7F">
        <w:rPr>
          <w:sz w:val="28"/>
          <w:szCs w:val="28"/>
        </w:rPr>
        <w:t>бенно детей из социально </w:t>
      </w:r>
      <w:r w:rsidR="0099449F" w:rsidRPr="00E82E7F">
        <w:rPr>
          <w:sz w:val="28"/>
          <w:szCs w:val="28"/>
        </w:rPr>
        <w:t>уязвимых групп и оздоровлению</w:t>
      </w:r>
      <w:r w:rsidRPr="00E82E7F">
        <w:rPr>
          <w:sz w:val="28"/>
          <w:szCs w:val="28"/>
        </w:rPr>
        <w:t xml:space="preserve"> общества в целом. Но, учитывая наши социально-экономические  условия и уровень общественного сознания, существуют проблемы в осуществлении инклюзивного образования в России</w:t>
      </w:r>
      <w:r w:rsidR="0099449F" w:rsidRPr="00E82E7F">
        <w:rPr>
          <w:sz w:val="28"/>
          <w:szCs w:val="28"/>
        </w:rPr>
        <w:t>.</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b/>
          <w:bCs/>
          <w:sz w:val="28"/>
          <w:szCs w:val="28"/>
        </w:rPr>
        <w:t>Проблемы  в осуществлении  инклюзивного образования.</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Отсутствие гибких образовательных стандартов.</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Несоответствие учебных планов и содержания обучения массовой школы особым образовательным потребностям ребенка.</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Отсутствие специальной подготовки педагогического коллектива образовательного учреждения общего типа, незнание основ коррекционной педагогики и специальной психологии.</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Отсутствие у педагогов массовых школ представлений об особенностях психофизического развития детей с ОВЗ, методиках и технологии организации образовательного и коррекционного процесса для таких детей.</w:t>
      </w:r>
    </w:p>
    <w:p w:rsidR="0099449F" w:rsidRPr="00E82E7F" w:rsidRDefault="003502F2" w:rsidP="00E82E7F">
      <w:pPr>
        <w:pStyle w:val="a3"/>
        <w:shd w:val="clear" w:color="auto" w:fill="FFFFFF"/>
        <w:spacing w:before="0" w:beforeAutospacing="0" w:after="0" w:afterAutospacing="0"/>
        <w:ind w:firstLine="709"/>
        <w:jc w:val="both"/>
        <w:rPr>
          <w:sz w:val="28"/>
          <w:szCs w:val="28"/>
        </w:rPr>
      </w:pPr>
      <w:r w:rsidRPr="00E82E7F">
        <w:rPr>
          <w:sz w:val="28"/>
          <w:szCs w:val="28"/>
        </w:rPr>
        <w:t xml:space="preserve">Недостаточное материально-техническое оснащение </w:t>
      </w:r>
      <w:r w:rsidR="0099449F" w:rsidRPr="00E82E7F">
        <w:rPr>
          <w:sz w:val="28"/>
          <w:szCs w:val="28"/>
        </w:rPr>
        <w:t>общеобразовательного учреждения под нужды детей с ОВЗ (отсутствие пандусов, лифтов, специального учебного, реабилитационного, медицинского оборудования, специально оборудованных учебных мест и т.д.).</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Отсутствие в штатном расписании образовательных учреждений общего типа дополнительных ставок педагогических (сурдопедагоги, логопеды, педагоги-психологи, тифлопедагоги) и медицинских работников.</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b/>
          <w:bCs/>
          <w:sz w:val="28"/>
          <w:szCs w:val="28"/>
        </w:rPr>
        <w:t>Ресурсные барьеры для инклюзивного образования</w:t>
      </w:r>
      <w:r w:rsidRPr="00E82E7F">
        <w:rPr>
          <w:sz w:val="28"/>
          <w:szCs w:val="28"/>
        </w:rPr>
        <w:t>:</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lastRenderedPageBreak/>
        <w:t>люди — их отношение, недостаток знаний, страх, предубеждения, чрезмерная специализация, конкуренция, отсутствие опыта восприятия различий, стереотипность мышления;</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денежные и материальные средства — нехватка средств и оборудования, низкая заработная плата, неравномерное распределение ресурсов;</w:t>
      </w:r>
    </w:p>
    <w:p w:rsidR="0099449F" w:rsidRPr="00E82E7F" w:rsidRDefault="0099449F" w:rsidP="00E82E7F">
      <w:pPr>
        <w:pStyle w:val="a3"/>
        <w:shd w:val="clear" w:color="auto" w:fill="FFFFFF"/>
        <w:spacing w:before="0" w:beforeAutospacing="0" w:after="0" w:afterAutospacing="0"/>
        <w:ind w:firstLine="709"/>
        <w:jc w:val="both"/>
        <w:rPr>
          <w:sz w:val="28"/>
          <w:szCs w:val="28"/>
        </w:rPr>
      </w:pPr>
      <w:r w:rsidRPr="00E82E7F">
        <w:rPr>
          <w:sz w:val="28"/>
          <w:szCs w:val="28"/>
        </w:rPr>
        <w:t>знания и информация — безграмотность, отсутствие доступа к зданиям, слабая политика или ее отсутствие, отсутствие коллективного опыта в обсуждении и решении проблем.</w:t>
      </w:r>
    </w:p>
    <w:p w:rsidR="00D268C4" w:rsidRPr="00E82E7F" w:rsidRDefault="00D268C4" w:rsidP="00E82E7F">
      <w:pPr>
        <w:pStyle w:val="a3"/>
        <w:shd w:val="clear" w:color="auto" w:fill="FFFFFF"/>
        <w:spacing w:before="0" w:beforeAutospacing="0" w:after="0" w:afterAutospacing="0"/>
        <w:ind w:firstLine="709"/>
        <w:jc w:val="both"/>
        <w:rPr>
          <w:sz w:val="28"/>
          <w:szCs w:val="28"/>
        </w:rPr>
      </w:pPr>
      <w:r w:rsidRPr="00E82E7F">
        <w:rPr>
          <w:sz w:val="28"/>
          <w:szCs w:val="28"/>
        </w:rPr>
        <w:t>Согласно федеральному закону от 29 декабря</w:t>
      </w:r>
      <w:r w:rsidR="00D853C1" w:rsidRPr="00E82E7F">
        <w:rPr>
          <w:sz w:val="28"/>
          <w:szCs w:val="28"/>
        </w:rPr>
        <w:t xml:space="preserve"> </w:t>
      </w:r>
      <w:r w:rsidRPr="00E82E7F">
        <w:rPr>
          <w:sz w:val="28"/>
          <w:szCs w:val="28"/>
        </w:rPr>
        <w:t>2012 г. № 273 «Об образовании в Российской Федерации» в РФ гарантируются общедоступность и бесплатность дошкольного, начального, среднего и средне профессионального образования. Однако на практике можно смело утверждать, что общеобразовательные школы не всегда готовы принять «особенного» ребенка. Во-первых, для качественного обучения в большинстве случаев необходимо наличие в школе специальных аппаратов, необходимых для взаимодействия учителя с учеником. Во-вторых, многие педагоги оказываются не готовым как профессионально, так и психологически к тому, что в классе может появиться ребенок-инвалид.</w:t>
      </w:r>
    </w:p>
    <w:p w:rsidR="00D268C4" w:rsidRPr="00E82E7F" w:rsidRDefault="00D268C4" w:rsidP="00E82E7F">
      <w:pPr>
        <w:pStyle w:val="a3"/>
        <w:shd w:val="clear" w:color="auto" w:fill="FFFFFF"/>
        <w:spacing w:before="0" w:beforeAutospacing="0" w:after="0" w:afterAutospacing="0"/>
        <w:ind w:firstLine="709"/>
        <w:jc w:val="both"/>
        <w:rPr>
          <w:sz w:val="28"/>
          <w:szCs w:val="28"/>
        </w:rPr>
      </w:pPr>
      <w:r w:rsidRPr="00E82E7F">
        <w:rPr>
          <w:sz w:val="28"/>
          <w:szCs w:val="28"/>
        </w:rPr>
        <w:t xml:space="preserve">Можно выделить несколько очень важных требований к уроку информатики в учреждениях с инклюзивным образованием. Во-первых, педагог должен не только знать учебный предмет, но и владеть различными формами и методами организации урока, а главное: быть готовым преподнести информацию доступно для детей. Не стоит забывать: на уроках информатики большинство практических работ связано с компьютером, это может и упростить изучение материала, и наоборот, создать новые проблемы. Необходимо упростить структуру ЗУН в соответствии с психофизическими возможностями как отдельного ученика, так и всего класса. Во-вторых, урок должен быть не только воспитывающим и развивающим, но и коррекционно-развивающим. Также следует отметить, что на каждом уроке должен осуществляться индивидуально-дифференцированный подход к учащимся. А значит при подготовке практических работ, необходимо сразу продумывать несколько вариантов в соответствии с возможностями детей. Из-за этого фактора можно говорить о замедленности темпа обучения, что соответствует уровню подготовки детей, а также темпу освоения материала. Поэтому возможна ситуация, в которой сложные темы для обучающихся с ОВЗ могут быть даны только поверхностно. К таким темам можно отнести: программирование, сайтостроение, логика и алгоритмизация. В-третьих, урок должен быть оснащен: техническими средствами обучения, дидактическим материалом, при этом весь материал должен соотноситься с уровнем развития ребенка, связываться с логикой урока. Если идет работа с компьютером, то преподавателю обязательно необходимо наглядно показывать детям весь алгоритм действий. Задание для самостоятельной работы необходимо давать после того, как на уроке будут разобраны полностью аналогичные примеры. Изучение нового урока всегда должно начинаться с повторения информации, поученной на предыдущих уроках. В-четвертых, дети с ограниченными возможностями обладают узким понятийным аппаратом, а также менее </w:t>
      </w:r>
      <w:r w:rsidRPr="00E82E7F">
        <w:rPr>
          <w:sz w:val="28"/>
          <w:szCs w:val="28"/>
        </w:rPr>
        <w:lastRenderedPageBreak/>
        <w:t>развитой логикой, поэтому необходима максимальная опора на практическую деятельность, опыт ученика, а также на более развитые способности ребенка. Все понятия, связанные с информатикой, должны у ребенка вызывать понятные для него ассоциации, особенно это касается темы «Строение компьютера».</w:t>
      </w:r>
    </w:p>
    <w:p w:rsidR="00D268C4" w:rsidRPr="00E82E7F" w:rsidRDefault="00D268C4" w:rsidP="00E82E7F">
      <w:pPr>
        <w:pStyle w:val="a3"/>
        <w:shd w:val="clear" w:color="auto" w:fill="FFFFFF"/>
        <w:spacing w:before="0" w:beforeAutospacing="0" w:after="0" w:afterAutospacing="0"/>
        <w:ind w:firstLine="709"/>
        <w:jc w:val="both"/>
        <w:rPr>
          <w:sz w:val="28"/>
          <w:szCs w:val="28"/>
        </w:rPr>
      </w:pPr>
      <w:r w:rsidRPr="00E82E7F">
        <w:rPr>
          <w:sz w:val="28"/>
          <w:szCs w:val="28"/>
        </w:rPr>
        <w:t>При построении урока учитель делит весь урок на три основные части: организационно-подготовительный, основной и заключительный. Первый этап подразумевает быстрое включение детей в урок и предпосылки к продуктивной работе. В инклюзивных классах этот этап один из самых сложных, так как дети могут быть с разными психологическими, физическими и умственными возможностями, а значит, все по-разному будут воспринимать информацию. Не всегда учитель может настроить всех детей на работу. Следует заранее подготовить несколько упражнений, связанных с предстоящей работой, а также направленных на активизацию внимания. По содержанию эти упражнения могут быть представлены не только в виде задания, диалога, но и в виде игры. Использование различных игровых технологий во многих случаях более эффективно способствуют получению необходимого результата. В таких классах у педагогов часто возникают сложности, связанные с правильной организацией действий учеников на уроке. Учитель даже в старших классах должен прорабатывать с учениками множество моментов: от расположения на партах учебников и тетрадей до осанки учеников за партой.</w:t>
      </w:r>
    </w:p>
    <w:p w:rsidR="00D268C4" w:rsidRPr="00E82E7F" w:rsidRDefault="00D268C4" w:rsidP="00E82E7F">
      <w:pPr>
        <w:pStyle w:val="a3"/>
        <w:shd w:val="clear" w:color="auto" w:fill="FFFFFF"/>
        <w:spacing w:before="0" w:beforeAutospacing="0" w:after="0" w:afterAutospacing="0"/>
        <w:ind w:firstLine="709"/>
        <w:jc w:val="both"/>
        <w:rPr>
          <w:sz w:val="28"/>
          <w:szCs w:val="28"/>
        </w:rPr>
      </w:pPr>
      <w:r w:rsidRPr="00E82E7F">
        <w:rPr>
          <w:sz w:val="28"/>
          <w:szCs w:val="28"/>
        </w:rPr>
        <w:t>На основном этапе решаются главные задачи урока. Педагог также должен заранее сказать детям, что они справятся со всеми задачами, и учитель им в этом будет помогать. У учеников в инклюзивных классах получение задачи, которая кажется им сложной, может вызвать неуверенность и страх, поэтому педагог всегда должен акцентировать внимание на то, что все ребята могут рассчитывать на его помощь. После этого следует приступать к изучению нового материала или повторения предыдущего. Педагогу необходимо на этом этапе обеспечить у учащихся правильные представления и понятия, так как у детей с ограниченными возможностями может быть совершенно другое восприятие и представление.</w:t>
      </w:r>
    </w:p>
    <w:p w:rsidR="00D268C4" w:rsidRPr="00E82E7F" w:rsidRDefault="00D268C4" w:rsidP="00E82E7F">
      <w:pPr>
        <w:pStyle w:val="a3"/>
        <w:shd w:val="clear" w:color="auto" w:fill="FFFFFF"/>
        <w:spacing w:before="0" w:beforeAutospacing="0" w:after="0" w:afterAutospacing="0"/>
        <w:ind w:firstLine="709"/>
        <w:jc w:val="both"/>
        <w:rPr>
          <w:sz w:val="28"/>
          <w:szCs w:val="28"/>
        </w:rPr>
      </w:pPr>
      <w:r w:rsidRPr="00E82E7F">
        <w:rPr>
          <w:sz w:val="28"/>
          <w:szCs w:val="28"/>
        </w:rPr>
        <w:t>На заключительном этапе идет подведение итогов с детьми. Учащиеся должны проговорить с учителем: чем они занимались на уроке, что нового они узнали, возможно обсудить то, что их ждет на следующем уроке, чтобы дети понимали связь между темами уроков. Необходимо на последнем этапе дать ученикам домашнее задание, выставить каждому оценку за урок.</w:t>
      </w:r>
    </w:p>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1D1970">
        <w:rPr>
          <w:rFonts w:ascii="Times New Roman" w:eastAsia="Times New Roman" w:hAnsi="Times New Roman" w:cs="Times New Roman"/>
          <w:sz w:val="28"/>
          <w:szCs w:val="28"/>
        </w:rPr>
        <w:t xml:space="preserve">Инклюзивное образование в школах можно встретить все чаще и чаще. С каждым годом совершенствуется нормативная база, которая определяет особенности обучения детей с ОВЗ. Указанные нормативные акты являются основополагающими при разработке АООП для детей с ОВЗ. В зависимости от проблем, которые испытывает ребенок ПМПК определяет для каждого ребенка индивидуальный вариант обучения. </w:t>
      </w:r>
    </w:p>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1D1970">
        <w:rPr>
          <w:rFonts w:ascii="Times New Roman" w:eastAsia="Times New Roman" w:hAnsi="Times New Roman" w:cs="Times New Roman"/>
          <w:sz w:val="28"/>
          <w:szCs w:val="28"/>
        </w:rPr>
        <w:t>При отсутствии клинически значимых особенностей в физическом и (или) психическом развитии ребенку рекомендуется основная образовательная программа дошкольного (ДОО), начального (НОО), основного общего (ООО) или среднего общего образования.</w:t>
      </w:r>
    </w:p>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E82E7F">
        <w:rPr>
          <w:rFonts w:ascii="Times New Roman" w:eastAsia="Times New Roman" w:hAnsi="Times New Roman" w:cs="Times New Roman"/>
          <w:b/>
          <w:bCs/>
          <w:sz w:val="28"/>
          <w:szCs w:val="28"/>
        </w:rPr>
        <w:lastRenderedPageBreak/>
        <w:t>Если у ребенка выявлены особенности развития</w:t>
      </w:r>
      <w:r w:rsidRPr="001D1970">
        <w:rPr>
          <w:rFonts w:ascii="Times New Roman" w:eastAsia="Times New Roman" w:hAnsi="Times New Roman" w:cs="Times New Roman"/>
          <w:sz w:val="28"/>
          <w:szCs w:val="28"/>
        </w:rPr>
        <w:t>, подтвержденные ПМПК, квалифицируемые как ОВЗ, то такому</w:t>
      </w:r>
      <w:r w:rsidR="00D853C1" w:rsidRPr="00E82E7F">
        <w:rPr>
          <w:rFonts w:ascii="Times New Roman" w:eastAsia="Times New Roman" w:hAnsi="Times New Roman" w:cs="Times New Roman"/>
          <w:sz w:val="28"/>
          <w:szCs w:val="28"/>
        </w:rPr>
        <w:t xml:space="preserve"> ре</w:t>
      </w:r>
      <w:r w:rsidR="00E82E7F">
        <w:rPr>
          <w:rFonts w:ascii="Times New Roman" w:eastAsia="Times New Roman" w:hAnsi="Times New Roman" w:cs="Times New Roman"/>
          <w:sz w:val="28"/>
          <w:szCs w:val="28"/>
        </w:rPr>
        <w:t xml:space="preserve">бенку рекомендуется обучение по </w:t>
      </w:r>
      <w:r w:rsidRPr="001D1970">
        <w:rPr>
          <w:rFonts w:ascii="Times New Roman" w:eastAsia="Times New Roman" w:hAnsi="Times New Roman" w:cs="Times New Roman"/>
          <w:sz w:val="28"/>
          <w:szCs w:val="28"/>
        </w:rPr>
        <w:t>образовательной программе, учитывающей его трудности, «приспособленной» к наличию особых образовательных потребностей. Такая адаптированная основная общеобразовательная программа обознача</w:t>
      </w:r>
      <w:r w:rsidR="00D853C1" w:rsidRPr="00E82E7F">
        <w:rPr>
          <w:rFonts w:ascii="Times New Roman" w:eastAsia="Times New Roman" w:hAnsi="Times New Roman" w:cs="Times New Roman"/>
          <w:sz w:val="28"/>
          <w:szCs w:val="28"/>
        </w:rPr>
        <w:t>ет</w:t>
      </w:r>
      <w:r w:rsidRPr="001D1970">
        <w:rPr>
          <w:rFonts w:ascii="Times New Roman" w:eastAsia="Times New Roman" w:hAnsi="Times New Roman" w:cs="Times New Roman"/>
          <w:sz w:val="28"/>
          <w:szCs w:val="28"/>
        </w:rPr>
        <w:t>ся как АООП определенного вида, основой определения которой является клиническая сущность имеющихся у ребенка нарушений.</w:t>
      </w:r>
    </w:p>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1D1970">
        <w:rPr>
          <w:rFonts w:ascii="Times New Roman" w:eastAsia="Times New Roman" w:hAnsi="Times New Roman" w:cs="Times New Roman"/>
          <w:sz w:val="28"/>
          <w:szCs w:val="28"/>
        </w:rPr>
        <w:t>Варианты АООП конкретизируют условия получения образования для в</w:t>
      </w:r>
      <w:r w:rsidR="00E82E7F" w:rsidRPr="00E82E7F">
        <w:rPr>
          <w:rFonts w:ascii="Times New Roman" w:eastAsia="Times New Roman" w:hAnsi="Times New Roman" w:cs="Times New Roman"/>
          <w:sz w:val="28"/>
          <w:szCs w:val="28"/>
        </w:rPr>
        <w:t>сех категорий обучающихся с ОВЗ. Например,</w:t>
      </w:r>
      <w:r w:rsidRPr="001D1970">
        <w:rPr>
          <w:rFonts w:ascii="Times New Roman" w:eastAsia="Times New Roman" w:hAnsi="Times New Roman" w:cs="Times New Roman"/>
          <w:sz w:val="28"/>
          <w:szCs w:val="28"/>
        </w:rPr>
        <w:t xml:space="preserve"> ряд АООП НОО ОВЗ «2» предполагает четыре варианта получения образования, АООП НОО для слабослыша</w:t>
      </w:r>
      <w:r w:rsidR="00E82E7F" w:rsidRPr="00E82E7F">
        <w:rPr>
          <w:rFonts w:ascii="Times New Roman" w:eastAsia="Times New Roman" w:hAnsi="Times New Roman" w:cs="Times New Roman"/>
          <w:sz w:val="28"/>
          <w:szCs w:val="28"/>
        </w:rPr>
        <w:t>щих и слабовидящих обучающихся  -</w:t>
      </w:r>
      <w:r w:rsidRPr="001D1970">
        <w:rPr>
          <w:rFonts w:ascii="Times New Roman" w:eastAsia="Times New Roman" w:hAnsi="Times New Roman" w:cs="Times New Roman"/>
          <w:sz w:val="28"/>
          <w:szCs w:val="28"/>
        </w:rPr>
        <w:t xml:space="preserve"> три варианта, АООП НОО для обучающихся с тяжелыми нарушениями речи (ТНР) и задержк</w:t>
      </w:r>
      <w:r w:rsidR="00E82E7F" w:rsidRPr="00E82E7F">
        <w:rPr>
          <w:rFonts w:ascii="Times New Roman" w:eastAsia="Times New Roman" w:hAnsi="Times New Roman" w:cs="Times New Roman"/>
          <w:sz w:val="28"/>
          <w:szCs w:val="28"/>
        </w:rPr>
        <w:t>ой психического развития (ЗПР) -</w:t>
      </w:r>
      <w:r w:rsidRPr="001D1970">
        <w:rPr>
          <w:rFonts w:ascii="Times New Roman" w:eastAsia="Times New Roman" w:hAnsi="Times New Roman" w:cs="Times New Roman"/>
          <w:sz w:val="28"/>
          <w:szCs w:val="28"/>
        </w:rPr>
        <w:t xml:space="preserve"> два варианта и, наконец, АООП О УО (ИН</w:t>
      </w:r>
      <w:r w:rsidR="00E82E7F" w:rsidRPr="00E82E7F">
        <w:rPr>
          <w:rFonts w:ascii="Times New Roman" w:eastAsia="Times New Roman" w:hAnsi="Times New Roman" w:cs="Times New Roman"/>
          <w:sz w:val="28"/>
          <w:szCs w:val="28"/>
        </w:rPr>
        <w:t xml:space="preserve">) - два варианта. По вариантам 3 и </w:t>
      </w:r>
      <w:r w:rsidRPr="001D1970">
        <w:rPr>
          <w:rFonts w:ascii="Times New Roman" w:eastAsia="Times New Roman" w:hAnsi="Times New Roman" w:cs="Times New Roman"/>
          <w:sz w:val="28"/>
          <w:szCs w:val="28"/>
        </w:rPr>
        <w:t>4 АООП НОО ОВЗ обучаются дети, имеющие сочетание сенсорных, других нарушений и умственную отсталость (интеллектуальные нарушения).</w:t>
      </w:r>
    </w:p>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1D1970">
        <w:rPr>
          <w:rFonts w:ascii="Times New Roman" w:eastAsia="Times New Roman" w:hAnsi="Times New Roman" w:cs="Times New Roman"/>
          <w:sz w:val="28"/>
          <w:szCs w:val="28"/>
        </w:rPr>
        <w:t>Рекомендованная ПМПК образовательная программа шифруется обозначенным для нарушения кодом и указанием после точки варианта АООП. Вариант АОО</w:t>
      </w:r>
      <w:r w:rsidR="00D853C1" w:rsidRPr="00E82E7F">
        <w:rPr>
          <w:rFonts w:ascii="Times New Roman" w:eastAsia="Times New Roman" w:hAnsi="Times New Roman" w:cs="Times New Roman"/>
          <w:sz w:val="28"/>
          <w:szCs w:val="28"/>
        </w:rPr>
        <w:t xml:space="preserve">П рекомендуется коллегиально на </w:t>
      </w:r>
      <w:r w:rsidRPr="001D1970">
        <w:rPr>
          <w:rFonts w:ascii="Times New Roman" w:eastAsia="Times New Roman" w:hAnsi="Times New Roman" w:cs="Times New Roman"/>
          <w:sz w:val="28"/>
          <w:szCs w:val="28"/>
        </w:rPr>
        <w:t>основании всех диагностических материалов, представленных специалистами, анализа анамнестичесикх сведений, психолого-педагогической характеристики, общей оценки социальной ситуации развития. Коды для заключений ПМПК выглядят следующим образом: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bottom w:w="225" w:type="dxa"/>
          <w:right w:w="0" w:type="dxa"/>
        </w:tblCellMar>
        <w:tblLook w:val="04A0"/>
      </w:tblPr>
      <w:tblGrid>
        <w:gridCol w:w="5109"/>
        <w:gridCol w:w="5129"/>
      </w:tblGrid>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 </w:t>
            </w:r>
            <w:r w:rsidRPr="00E82E7F">
              <w:rPr>
                <w:rFonts w:ascii="Times New Roman" w:eastAsia="Times New Roman" w:hAnsi="Times New Roman" w:cs="Times New Roman"/>
                <w:b/>
                <w:bCs/>
                <w:sz w:val="24"/>
                <w:szCs w:val="24"/>
              </w:rPr>
              <w:t>Категория детей с ОВЗ </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E82E7F">
              <w:rPr>
                <w:rFonts w:ascii="Times New Roman" w:eastAsia="Times New Roman" w:hAnsi="Times New Roman" w:cs="Times New Roman"/>
                <w:b/>
                <w:bCs/>
                <w:sz w:val="24"/>
                <w:szCs w:val="24"/>
              </w:rPr>
              <w:t>Варианты программ ФГОС НОО обучающихся с ОВЗ и ФГОС О УО</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глухие</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1.1, 1.2, 1.3, 1.4</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слабослышащие </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2.1, 2.2, 2.3</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слепые </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3.1, 3.2, 3.3, 3.4</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слабовидящие</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4.1, 4.2, 4.3</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с тяжелыми нарушениями речи </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5.1, 5.2</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с нарушениями ОДА</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 6.1, 6.2, 6.3, 6.4</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с задержкой психического развития</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 7.1, 7.2 </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с расстройствами аутистического спектра </w:t>
            </w:r>
          </w:p>
        </w:tc>
        <w:tc>
          <w:tcPr>
            <w:tcW w:w="250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ind w:hanging="6"/>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8.1, 8.2, 8.3, 8.4</w:t>
            </w:r>
          </w:p>
        </w:tc>
      </w:tr>
      <w:tr w:rsidR="001D1970" w:rsidRPr="001D1970" w:rsidTr="00D853C1">
        <w:tc>
          <w:tcPr>
            <w:tcW w:w="2495" w:type="pct"/>
            <w:shd w:val="clear" w:color="auto" w:fill="auto"/>
            <w:tcMar>
              <w:top w:w="150" w:type="dxa"/>
              <w:left w:w="300" w:type="dxa"/>
              <w:bottom w:w="150" w:type="dxa"/>
              <w:right w:w="300" w:type="dxa"/>
            </w:tcMar>
            <w:hideMark/>
          </w:tcPr>
          <w:p w:rsidR="001D1970" w:rsidRPr="001D1970" w:rsidRDefault="001D1970" w:rsidP="00E82E7F">
            <w:pPr>
              <w:spacing w:after="0" w:line="240" w:lineRule="auto"/>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с умственной отсталостью (интеллектуальными нарушениями) </w:t>
            </w:r>
          </w:p>
        </w:tc>
        <w:tc>
          <w:tcPr>
            <w:tcW w:w="2505" w:type="pct"/>
            <w:shd w:val="clear" w:color="auto" w:fill="auto"/>
            <w:tcMar>
              <w:top w:w="150" w:type="dxa"/>
              <w:left w:w="300" w:type="dxa"/>
              <w:bottom w:w="150" w:type="dxa"/>
              <w:right w:w="300" w:type="dxa"/>
            </w:tcMar>
            <w:hideMark/>
          </w:tcPr>
          <w:p w:rsidR="001D1970" w:rsidRPr="001D1970" w:rsidRDefault="00D853C1" w:rsidP="00E82E7F">
            <w:pPr>
              <w:spacing w:after="0" w:line="240" w:lineRule="auto"/>
              <w:ind w:hanging="6"/>
              <w:textAlignment w:val="baseline"/>
              <w:rPr>
                <w:rFonts w:ascii="Times New Roman" w:eastAsia="Times New Roman" w:hAnsi="Times New Roman" w:cs="Times New Roman"/>
                <w:sz w:val="24"/>
                <w:szCs w:val="24"/>
              </w:rPr>
            </w:pPr>
            <w:r w:rsidRPr="00E82E7F">
              <w:rPr>
                <w:rFonts w:ascii="Times New Roman" w:eastAsia="Times New Roman" w:hAnsi="Times New Roman" w:cs="Times New Roman"/>
                <w:sz w:val="24"/>
                <w:szCs w:val="24"/>
              </w:rPr>
              <w:t>Пр. №</w:t>
            </w:r>
            <w:r w:rsidR="001D1970" w:rsidRPr="001D1970">
              <w:rPr>
                <w:rFonts w:ascii="Times New Roman" w:eastAsia="Times New Roman" w:hAnsi="Times New Roman" w:cs="Times New Roman"/>
                <w:sz w:val="24"/>
                <w:szCs w:val="24"/>
              </w:rPr>
              <w:t> 1599, вар. 1</w:t>
            </w:r>
          </w:p>
          <w:p w:rsidR="001D1970" w:rsidRPr="001D1970" w:rsidRDefault="00D853C1" w:rsidP="00E82E7F">
            <w:pPr>
              <w:spacing w:after="0" w:line="240" w:lineRule="auto"/>
              <w:ind w:hanging="6"/>
              <w:textAlignment w:val="baseline"/>
              <w:rPr>
                <w:rFonts w:ascii="Times New Roman" w:eastAsia="Times New Roman" w:hAnsi="Times New Roman" w:cs="Times New Roman"/>
                <w:sz w:val="24"/>
                <w:szCs w:val="24"/>
              </w:rPr>
            </w:pPr>
            <w:r w:rsidRPr="00E82E7F">
              <w:rPr>
                <w:rFonts w:ascii="Times New Roman" w:eastAsia="Times New Roman" w:hAnsi="Times New Roman" w:cs="Times New Roman"/>
                <w:sz w:val="24"/>
                <w:szCs w:val="24"/>
              </w:rPr>
              <w:t>Пр. №</w:t>
            </w:r>
            <w:r w:rsidR="001D1970" w:rsidRPr="001D1970">
              <w:rPr>
                <w:rFonts w:ascii="Times New Roman" w:eastAsia="Times New Roman" w:hAnsi="Times New Roman" w:cs="Times New Roman"/>
                <w:sz w:val="24"/>
                <w:szCs w:val="24"/>
              </w:rPr>
              <w:t> 1599, вар. 2</w:t>
            </w:r>
          </w:p>
        </w:tc>
      </w:tr>
    </w:tbl>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1D1970">
        <w:rPr>
          <w:rFonts w:ascii="Times New Roman" w:eastAsia="Times New Roman" w:hAnsi="Times New Roman" w:cs="Times New Roman"/>
          <w:sz w:val="28"/>
          <w:szCs w:val="28"/>
        </w:rPr>
        <w:t> </w:t>
      </w:r>
    </w:p>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E82E7F">
        <w:rPr>
          <w:rFonts w:ascii="Times New Roman" w:eastAsia="Times New Roman" w:hAnsi="Times New Roman" w:cs="Times New Roman"/>
          <w:b/>
          <w:bCs/>
          <w:sz w:val="28"/>
          <w:szCs w:val="28"/>
        </w:rPr>
        <w:lastRenderedPageBreak/>
        <w:t>Ч. 3 ст. 55 ФЗ-273 Закона</w:t>
      </w:r>
      <w:r w:rsidRPr="001D1970">
        <w:rPr>
          <w:rFonts w:ascii="Times New Roman" w:eastAsia="Times New Roman" w:hAnsi="Times New Roman" w:cs="Times New Roman"/>
          <w:sz w:val="28"/>
          <w:szCs w:val="28"/>
        </w:rPr>
        <w:t> определяет особый порядок при</w:t>
      </w:r>
      <w:r w:rsidR="00D853C1" w:rsidRPr="00E82E7F">
        <w:rPr>
          <w:rFonts w:ascii="Times New Roman" w:eastAsia="Times New Roman" w:hAnsi="Times New Roman" w:cs="Times New Roman"/>
          <w:sz w:val="28"/>
          <w:szCs w:val="28"/>
        </w:rPr>
        <w:t xml:space="preserve">ема детей на обучение по АООП - </w:t>
      </w:r>
      <w:r w:rsidRPr="001D1970">
        <w:rPr>
          <w:rFonts w:ascii="Times New Roman" w:eastAsia="Times New Roman" w:hAnsi="Times New Roman" w:cs="Times New Roman"/>
          <w:sz w:val="28"/>
          <w:szCs w:val="28"/>
        </w:rPr>
        <w:t>только с согласия родителей (законных представителей) и на основании рекомендаций ПМПК.</w:t>
      </w:r>
    </w:p>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1D1970">
        <w:rPr>
          <w:rFonts w:ascii="Times New Roman" w:eastAsia="Times New Roman" w:hAnsi="Times New Roman" w:cs="Times New Roman"/>
          <w:sz w:val="28"/>
          <w:szCs w:val="28"/>
        </w:rPr>
        <w:t>В отдельных статьях Закона говорится об организации образования лиц с ОВЗ, инвалидностью. К категории детей-инвалидов относятся дети до 18 лет, имеющие значительные ограничения жизнедеятельности, приводящие к социальной дезадаптации, вследствие нарушений развития и роста ребенка, способностей к самообслуживанию, передвижению, ориентации, контролю за своим поведением, обучению, общению, трудовой деятельности в будущем. Инвалидность устанавливается учреждениями медико-социальной экспертизы. Обучающийся с ОВЗ может не иметь инвалидность.</w:t>
      </w:r>
    </w:p>
    <w:p w:rsidR="001D1970" w:rsidRPr="001D1970" w:rsidRDefault="00E82E7F"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E82E7F">
        <w:rPr>
          <w:rFonts w:ascii="Times New Roman" w:eastAsia="Times New Roman" w:hAnsi="Times New Roman" w:cs="Times New Roman"/>
          <w:sz w:val="28"/>
          <w:szCs w:val="28"/>
        </w:rPr>
        <w:t>В ФГОС НОО, ООО</w:t>
      </w:r>
      <w:r w:rsidR="001D1970" w:rsidRPr="001D1970">
        <w:rPr>
          <w:rFonts w:ascii="Times New Roman" w:eastAsia="Times New Roman" w:hAnsi="Times New Roman" w:cs="Times New Roman"/>
          <w:sz w:val="28"/>
          <w:szCs w:val="28"/>
        </w:rPr>
        <w:t xml:space="preserve"> предполагается изменение образовательного маршрута, программ и условий получения образования обучающимися с ОВЗ на основе комплексной оценки личностных, метапредметных и предметных результатов освоения АООП НОО, </w:t>
      </w:r>
      <w:r w:rsidRPr="00E82E7F">
        <w:rPr>
          <w:rFonts w:ascii="Times New Roman" w:eastAsia="Times New Roman" w:hAnsi="Times New Roman" w:cs="Times New Roman"/>
          <w:sz w:val="28"/>
          <w:szCs w:val="28"/>
        </w:rPr>
        <w:t xml:space="preserve">ООО, заключения ПМПК и </w:t>
      </w:r>
      <w:r w:rsidR="001D1970" w:rsidRPr="001D1970">
        <w:rPr>
          <w:rFonts w:ascii="Times New Roman" w:eastAsia="Times New Roman" w:hAnsi="Times New Roman" w:cs="Times New Roman"/>
          <w:sz w:val="28"/>
          <w:szCs w:val="28"/>
        </w:rPr>
        <w:t>мнения родителей (законных представителей).</w:t>
      </w:r>
    </w:p>
    <w:p w:rsidR="001D1970" w:rsidRPr="001D1970" w:rsidRDefault="001D1970" w:rsidP="00E82E7F">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1D1970">
        <w:rPr>
          <w:rFonts w:ascii="Times New Roman" w:eastAsia="Times New Roman" w:hAnsi="Times New Roman" w:cs="Times New Roman"/>
          <w:sz w:val="28"/>
          <w:szCs w:val="28"/>
        </w:rPr>
        <w:t>В соответствии с Законом реализация АООП НОО может быть организована как совместно с другими обучающимися, так и в о</w:t>
      </w:r>
      <w:r w:rsidR="00E82E7F" w:rsidRPr="00E82E7F">
        <w:rPr>
          <w:rFonts w:ascii="Times New Roman" w:eastAsia="Times New Roman" w:hAnsi="Times New Roman" w:cs="Times New Roman"/>
          <w:sz w:val="28"/>
          <w:szCs w:val="28"/>
        </w:rPr>
        <w:t xml:space="preserve">тдельных классах, группах или в </w:t>
      </w:r>
      <w:r w:rsidRPr="001D1970">
        <w:rPr>
          <w:rFonts w:ascii="Times New Roman" w:eastAsia="Times New Roman" w:hAnsi="Times New Roman" w:cs="Times New Roman"/>
          <w:sz w:val="28"/>
          <w:szCs w:val="28"/>
        </w:rPr>
        <w:t>отдельных организациях. Основным механизмом реализации АОО</w:t>
      </w:r>
      <w:r w:rsidR="00E82E7F" w:rsidRPr="00E82E7F">
        <w:rPr>
          <w:rFonts w:ascii="Times New Roman" w:eastAsia="Times New Roman" w:hAnsi="Times New Roman" w:cs="Times New Roman"/>
          <w:sz w:val="28"/>
          <w:szCs w:val="28"/>
        </w:rPr>
        <w:t xml:space="preserve">П является учебный план (УП), в </w:t>
      </w:r>
      <w:r w:rsidRPr="001D1970">
        <w:rPr>
          <w:rFonts w:ascii="Times New Roman" w:eastAsia="Times New Roman" w:hAnsi="Times New Roman" w:cs="Times New Roman"/>
          <w:sz w:val="28"/>
          <w:szCs w:val="28"/>
        </w:rPr>
        <w:t>том числе индивидуальный учебный план.</w:t>
      </w:r>
    </w:p>
    <w:p w:rsidR="00AF6009" w:rsidRPr="00E82E7F" w:rsidRDefault="00AF6009" w:rsidP="00E82E7F">
      <w:pPr>
        <w:spacing w:after="0" w:line="240" w:lineRule="auto"/>
        <w:ind w:firstLine="709"/>
        <w:jc w:val="both"/>
        <w:rPr>
          <w:rFonts w:ascii="Times New Roman" w:hAnsi="Times New Roman" w:cs="Times New Roman"/>
          <w:sz w:val="28"/>
          <w:szCs w:val="28"/>
        </w:rPr>
      </w:pPr>
    </w:p>
    <w:sectPr w:rsidR="00AF6009" w:rsidRPr="00E82E7F" w:rsidSect="00E82E7F">
      <w:pgSz w:w="11906" w:h="16838"/>
      <w:pgMar w:top="1134" w:right="850"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4A3" w:rsidRDefault="007A24A3" w:rsidP="008E3CB0">
      <w:pPr>
        <w:spacing w:after="0" w:line="240" w:lineRule="auto"/>
      </w:pPr>
      <w:r>
        <w:separator/>
      </w:r>
    </w:p>
  </w:endnote>
  <w:endnote w:type="continuationSeparator" w:id="1">
    <w:p w:rsidR="007A24A3" w:rsidRDefault="007A24A3" w:rsidP="008E3C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4A3" w:rsidRDefault="007A24A3" w:rsidP="008E3CB0">
      <w:pPr>
        <w:spacing w:after="0" w:line="240" w:lineRule="auto"/>
      </w:pPr>
      <w:r>
        <w:separator/>
      </w:r>
    </w:p>
  </w:footnote>
  <w:footnote w:type="continuationSeparator" w:id="1">
    <w:p w:rsidR="007A24A3" w:rsidRDefault="007A24A3" w:rsidP="008E3C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D14C2"/>
    <w:multiLevelType w:val="multilevel"/>
    <w:tmpl w:val="B83A2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163E1"/>
    <w:rsid w:val="001D1970"/>
    <w:rsid w:val="002834C5"/>
    <w:rsid w:val="003163E1"/>
    <w:rsid w:val="003502F2"/>
    <w:rsid w:val="00592968"/>
    <w:rsid w:val="00637C7D"/>
    <w:rsid w:val="007A24A3"/>
    <w:rsid w:val="00875008"/>
    <w:rsid w:val="008E3CB0"/>
    <w:rsid w:val="00917F40"/>
    <w:rsid w:val="0099449F"/>
    <w:rsid w:val="009E17D2"/>
    <w:rsid w:val="00AF6009"/>
    <w:rsid w:val="00D268C4"/>
    <w:rsid w:val="00D853C1"/>
    <w:rsid w:val="00E82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1D19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63E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F6009"/>
    <w:rPr>
      <w:b/>
      <w:bCs/>
    </w:rPr>
  </w:style>
  <w:style w:type="character" w:customStyle="1" w:styleId="40">
    <w:name w:val="Заголовок 4 Знак"/>
    <w:basedOn w:val="a0"/>
    <w:link w:val="4"/>
    <w:uiPriority w:val="9"/>
    <w:rsid w:val="001D1970"/>
    <w:rPr>
      <w:rFonts w:ascii="Times New Roman" w:eastAsia="Times New Roman" w:hAnsi="Times New Roman" w:cs="Times New Roman"/>
      <w:b/>
      <w:bCs/>
      <w:sz w:val="24"/>
      <w:szCs w:val="24"/>
    </w:rPr>
  </w:style>
  <w:style w:type="paragraph" w:styleId="a5">
    <w:name w:val="header"/>
    <w:basedOn w:val="a"/>
    <w:link w:val="a6"/>
    <w:uiPriority w:val="99"/>
    <w:semiHidden/>
    <w:unhideWhenUsed/>
    <w:rsid w:val="008E3CB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E3CB0"/>
  </w:style>
  <w:style w:type="paragraph" w:styleId="a7">
    <w:name w:val="footer"/>
    <w:basedOn w:val="a"/>
    <w:link w:val="a8"/>
    <w:uiPriority w:val="99"/>
    <w:semiHidden/>
    <w:unhideWhenUsed/>
    <w:rsid w:val="008E3CB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E3CB0"/>
  </w:style>
</w:styles>
</file>

<file path=word/webSettings.xml><?xml version="1.0" encoding="utf-8"?>
<w:webSettings xmlns:r="http://schemas.openxmlformats.org/officeDocument/2006/relationships" xmlns:w="http://schemas.openxmlformats.org/wordprocessingml/2006/main">
  <w:divs>
    <w:div w:id="315887442">
      <w:bodyDiv w:val="1"/>
      <w:marLeft w:val="0"/>
      <w:marRight w:val="0"/>
      <w:marTop w:val="0"/>
      <w:marBottom w:val="0"/>
      <w:divBdr>
        <w:top w:val="none" w:sz="0" w:space="0" w:color="auto"/>
        <w:left w:val="none" w:sz="0" w:space="0" w:color="auto"/>
        <w:bottom w:val="none" w:sz="0" w:space="0" w:color="auto"/>
        <w:right w:val="none" w:sz="0" w:space="0" w:color="auto"/>
      </w:divBdr>
    </w:div>
    <w:div w:id="584653914">
      <w:bodyDiv w:val="1"/>
      <w:marLeft w:val="0"/>
      <w:marRight w:val="0"/>
      <w:marTop w:val="0"/>
      <w:marBottom w:val="0"/>
      <w:divBdr>
        <w:top w:val="none" w:sz="0" w:space="0" w:color="auto"/>
        <w:left w:val="none" w:sz="0" w:space="0" w:color="auto"/>
        <w:bottom w:val="none" w:sz="0" w:space="0" w:color="auto"/>
        <w:right w:val="none" w:sz="0" w:space="0" w:color="auto"/>
      </w:divBdr>
    </w:div>
    <w:div w:id="1087846485">
      <w:bodyDiv w:val="1"/>
      <w:marLeft w:val="0"/>
      <w:marRight w:val="0"/>
      <w:marTop w:val="0"/>
      <w:marBottom w:val="0"/>
      <w:divBdr>
        <w:top w:val="none" w:sz="0" w:space="0" w:color="auto"/>
        <w:left w:val="none" w:sz="0" w:space="0" w:color="auto"/>
        <w:bottom w:val="none" w:sz="0" w:space="0" w:color="auto"/>
        <w:right w:val="none" w:sz="0" w:space="0" w:color="auto"/>
      </w:divBdr>
      <w:divsChild>
        <w:div w:id="1995445868">
          <w:marLeft w:val="0"/>
          <w:marRight w:val="0"/>
          <w:marTop w:val="0"/>
          <w:marBottom w:val="0"/>
          <w:divBdr>
            <w:top w:val="none" w:sz="0" w:space="0" w:color="auto"/>
            <w:left w:val="none" w:sz="0" w:space="0" w:color="auto"/>
            <w:bottom w:val="none" w:sz="0" w:space="0" w:color="auto"/>
            <w:right w:val="none" w:sz="0" w:space="0" w:color="auto"/>
          </w:divBdr>
          <w:divsChild>
            <w:div w:id="11591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829856">
      <w:bodyDiv w:val="1"/>
      <w:marLeft w:val="0"/>
      <w:marRight w:val="0"/>
      <w:marTop w:val="0"/>
      <w:marBottom w:val="0"/>
      <w:divBdr>
        <w:top w:val="none" w:sz="0" w:space="0" w:color="auto"/>
        <w:left w:val="none" w:sz="0" w:space="0" w:color="auto"/>
        <w:bottom w:val="none" w:sz="0" w:space="0" w:color="auto"/>
        <w:right w:val="none" w:sz="0" w:space="0" w:color="auto"/>
      </w:divBdr>
    </w:div>
    <w:div w:id="178199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2260</Words>
  <Characters>12888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Малика</dc:creator>
  <cp:keywords/>
  <dc:description/>
  <cp:lastModifiedBy>Малика</cp:lastModifiedBy>
  <cp:revision>12</cp:revision>
  <dcterms:created xsi:type="dcterms:W3CDTF">2020-11-07T15:43:00Z</dcterms:created>
  <dcterms:modified xsi:type="dcterms:W3CDTF">2020-11-07T17:03:00Z</dcterms:modified>
</cp:coreProperties>
</file>