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1A" w:rsidRPr="008274CC" w:rsidRDefault="006C5D1A" w:rsidP="006C5D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4CC">
        <w:rPr>
          <w:rFonts w:ascii="Times New Roman" w:eastAsia="Times New Roman" w:hAnsi="Times New Roman" w:cs="Times New Roman"/>
          <w:sz w:val="28"/>
          <w:szCs w:val="28"/>
        </w:rPr>
        <w:t>Нефтекумский городской округ Ставропольского края</w:t>
      </w:r>
    </w:p>
    <w:p w:rsidR="006C5D1A" w:rsidRPr="008274CC" w:rsidRDefault="006C5D1A" w:rsidP="006C5D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4CC">
        <w:rPr>
          <w:rFonts w:ascii="Times New Roman" w:hAnsi="Times New Roman" w:cs="Times New Roman"/>
          <w:sz w:val="28"/>
          <w:szCs w:val="28"/>
        </w:rPr>
        <w:t>Районное методическое объединение учителей русского языка и литературы</w:t>
      </w:r>
    </w:p>
    <w:p w:rsidR="006C5D1A" w:rsidRPr="008274CC" w:rsidRDefault="006C5D1A" w:rsidP="006C5D1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</w:rPr>
      </w:pPr>
    </w:p>
    <w:p w:rsidR="006C5D1A" w:rsidRPr="008274CC" w:rsidRDefault="006C5D1A" w:rsidP="006C5D1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</w:rPr>
      </w:pPr>
    </w:p>
    <w:p w:rsidR="006C5D1A" w:rsidRPr="008274CC" w:rsidRDefault="006C5D1A" w:rsidP="006C5D1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</w:rPr>
      </w:pPr>
    </w:p>
    <w:p w:rsidR="006C5D1A" w:rsidRPr="008274CC" w:rsidRDefault="006C5D1A" w:rsidP="006C5D1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</w:rPr>
      </w:pPr>
    </w:p>
    <w:p w:rsidR="006C5D1A" w:rsidRPr="008274CC" w:rsidRDefault="006C5D1A" w:rsidP="006C5D1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</w:rPr>
      </w:pPr>
    </w:p>
    <w:p w:rsidR="006C5D1A" w:rsidRPr="008274CC" w:rsidRDefault="006C5D1A" w:rsidP="006C5D1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</w:rPr>
      </w:pPr>
    </w:p>
    <w:p w:rsidR="006C5D1A" w:rsidRPr="006C5D1A" w:rsidRDefault="006C5D1A" w:rsidP="006C5D1A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spacing w:val="-2"/>
          <w:sz w:val="36"/>
          <w:szCs w:val="36"/>
        </w:rPr>
      </w:pPr>
      <w:r w:rsidRPr="006C5D1A">
        <w:rPr>
          <w:rFonts w:ascii="Times New Roman" w:eastAsia="Times New Roman" w:hAnsi="Times New Roman" w:cs="Times New Roman"/>
          <w:b/>
          <w:bCs/>
          <w:i/>
          <w:color w:val="212121"/>
          <w:sz w:val="36"/>
          <w:szCs w:val="36"/>
          <w:lang w:eastAsia="ru-RU"/>
        </w:rPr>
        <w:t>Собеседование по русскому языку как допуск к ОГЭ. Искусство диалога» (Из опыта работы по подготовке учащихся 9-х классов к итоговому собеседованию по русскому языку)</w:t>
      </w:r>
    </w:p>
    <w:p w:rsidR="006C5D1A" w:rsidRPr="006C5D1A" w:rsidRDefault="006C5D1A" w:rsidP="006C5D1A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spacing w:val="-2"/>
          <w:sz w:val="40"/>
          <w:szCs w:val="40"/>
        </w:rPr>
      </w:pPr>
    </w:p>
    <w:p w:rsidR="006C5D1A" w:rsidRPr="008274CC" w:rsidRDefault="006C5D1A" w:rsidP="006C5D1A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C5D1A" w:rsidRPr="008274CC" w:rsidRDefault="006C5D1A" w:rsidP="006C5D1A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C5D1A" w:rsidRPr="008274CC" w:rsidRDefault="006C5D1A" w:rsidP="006C5D1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C5D1A" w:rsidRDefault="006C5D1A" w:rsidP="006C5D1A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Е.И</w:t>
      </w:r>
      <w:r w:rsidRPr="008274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Колганова, МБОУ СОШ № 3</w:t>
      </w:r>
    </w:p>
    <w:p w:rsidR="006C5D1A" w:rsidRPr="008274CC" w:rsidRDefault="006C5D1A" w:rsidP="006C5D1A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 углубленным изучением отдельных предметов</w:t>
      </w:r>
    </w:p>
    <w:p w:rsidR="006C5D1A" w:rsidRDefault="006C5D1A" w:rsidP="006C5D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D1A" w:rsidRDefault="006C5D1A" w:rsidP="00CC2D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23ACD" w:rsidRDefault="00623ACD" w:rsidP="00CC2D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23ACD" w:rsidRDefault="00623ACD" w:rsidP="00CC2D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23ACD" w:rsidRDefault="00623ACD" w:rsidP="00CC2D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23ACD" w:rsidRDefault="00623ACD" w:rsidP="00CC2D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23ACD" w:rsidRDefault="00623ACD" w:rsidP="00CC2D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23ACD" w:rsidRDefault="00623ACD" w:rsidP="00CC2D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23ACD" w:rsidRDefault="00623ACD" w:rsidP="00CC2D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23ACD" w:rsidRDefault="00623ACD" w:rsidP="00CC2D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23ACD" w:rsidRPr="00623ACD" w:rsidRDefault="00623ACD" w:rsidP="00CC2D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623AC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06.11.2020</w:t>
      </w:r>
    </w:p>
    <w:p w:rsidR="00623ACD" w:rsidRDefault="00623ACD" w:rsidP="00CC2D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A148CB" w:rsidRPr="00A148CB" w:rsidRDefault="00A148CB" w:rsidP="004F4193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148CB">
        <w:rPr>
          <w:color w:val="000000"/>
          <w:sz w:val="28"/>
          <w:szCs w:val="28"/>
          <w:shd w:val="clear" w:color="auto" w:fill="FFFFFF"/>
        </w:rPr>
        <w:lastRenderedPageBreak/>
        <w:t>Ставшая уже привычной форма итоговой аттестации по русскому языку в 9 классе не всегда    способна в полной мере отразить всю глубину познаний школьника</w:t>
      </w:r>
      <w:r>
        <w:rPr>
          <w:color w:val="000000"/>
          <w:sz w:val="28"/>
          <w:szCs w:val="28"/>
          <w:shd w:val="clear" w:color="auto" w:fill="FFFFFF"/>
        </w:rPr>
        <w:t xml:space="preserve">. Введение устной части позволяет </w:t>
      </w:r>
      <w:r w:rsidRPr="00A148CB">
        <w:rPr>
          <w:color w:val="000000"/>
          <w:sz w:val="28"/>
          <w:szCs w:val="28"/>
          <w:shd w:val="clear" w:color="auto" w:fill="FFFFFF"/>
        </w:rPr>
        <w:t xml:space="preserve"> оценить не только то, насколько хорошо или плохо ученик усвоил школьную программу, но и то, как он умеет строить высказывания, доносить свои мысли до окружающих, доказывать свою точку зрения.</w:t>
      </w:r>
    </w:p>
    <w:p w:rsidR="004F4193" w:rsidRPr="004F4193" w:rsidRDefault="004F4193" w:rsidP="004F4193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4193">
        <w:rPr>
          <w:sz w:val="28"/>
          <w:szCs w:val="28"/>
          <w:shd w:val="clear" w:color="auto" w:fill="FFFFFF"/>
        </w:rPr>
        <w:t>Для того чтобы быть допущенными к ОГЭ в 2021 году, девятиклассникам предстоит пройти</w:t>
      </w:r>
      <w:r w:rsidRPr="004F4193">
        <w:rPr>
          <w:rStyle w:val="apple-converted-space"/>
          <w:sz w:val="28"/>
          <w:szCs w:val="28"/>
          <w:shd w:val="clear" w:color="auto" w:fill="FFFFFF"/>
        </w:rPr>
        <w:t> </w:t>
      </w:r>
      <w:r w:rsidRPr="004F4193">
        <w:rPr>
          <w:rStyle w:val="a7"/>
          <w:sz w:val="28"/>
          <w:szCs w:val="28"/>
          <w:shd w:val="clear" w:color="auto" w:fill="FFFFFF"/>
        </w:rPr>
        <w:t>обязательную процедуру</w:t>
      </w:r>
      <w:r w:rsidRPr="004F4193">
        <w:rPr>
          <w:rStyle w:val="apple-converted-space"/>
          <w:sz w:val="28"/>
          <w:szCs w:val="28"/>
          <w:shd w:val="clear" w:color="auto" w:fill="FFFFFF"/>
        </w:rPr>
        <w:t> </w:t>
      </w:r>
      <w:r w:rsidRPr="004F4193">
        <w:rPr>
          <w:sz w:val="28"/>
          <w:szCs w:val="28"/>
          <w:shd w:val="clear" w:color="auto" w:fill="FFFFFF"/>
        </w:rPr>
        <w:t xml:space="preserve">‒ </w:t>
      </w:r>
      <w:r w:rsidRPr="004F4193">
        <w:rPr>
          <w:rStyle w:val="a7"/>
          <w:i/>
          <w:iCs/>
          <w:sz w:val="28"/>
          <w:szCs w:val="28"/>
          <w:shd w:val="clear" w:color="auto" w:fill="FFFFFF"/>
        </w:rPr>
        <w:t>допуск к ОГЭ</w:t>
      </w:r>
      <w:r w:rsidRPr="004F4193">
        <w:rPr>
          <w:sz w:val="28"/>
          <w:szCs w:val="28"/>
          <w:shd w:val="clear" w:color="auto" w:fill="FFFFFF"/>
        </w:rPr>
        <w:t>. Эта процедура  носит характер</w:t>
      </w:r>
      <w:r w:rsidRPr="004F4193">
        <w:rPr>
          <w:rStyle w:val="apple-converted-space"/>
          <w:sz w:val="28"/>
          <w:szCs w:val="28"/>
          <w:shd w:val="clear" w:color="auto" w:fill="FFFFFF"/>
        </w:rPr>
        <w:t> </w:t>
      </w:r>
      <w:r w:rsidRPr="004F4193">
        <w:rPr>
          <w:rStyle w:val="a7"/>
          <w:i/>
          <w:iCs/>
          <w:sz w:val="28"/>
          <w:szCs w:val="28"/>
          <w:shd w:val="clear" w:color="auto" w:fill="FFFFFF"/>
        </w:rPr>
        <w:t>устного собеседования по русскому языку</w:t>
      </w:r>
      <w:r w:rsidRPr="004F4193">
        <w:rPr>
          <w:sz w:val="28"/>
          <w:szCs w:val="28"/>
          <w:shd w:val="clear" w:color="auto" w:fill="FFFFFF"/>
        </w:rPr>
        <w:t>.</w:t>
      </w:r>
      <w:r w:rsidRPr="004F4193">
        <w:rPr>
          <w:sz w:val="28"/>
          <w:szCs w:val="28"/>
        </w:rPr>
        <w:br/>
      </w:r>
      <w:r>
        <w:rPr>
          <w:rStyle w:val="a7"/>
          <w:i/>
          <w:iCs/>
          <w:sz w:val="28"/>
          <w:szCs w:val="28"/>
          <w:shd w:val="clear" w:color="auto" w:fill="FFFFFF"/>
        </w:rPr>
        <w:t xml:space="preserve">         </w:t>
      </w:r>
      <w:r w:rsidRPr="004F4193">
        <w:rPr>
          <w:rStyle w:val="a7"/>
          <w:i/>
          <w:iCs/>
          <w:sz w:val="28"/>
          <w:szCs w:val="28"/>
          <w:shd w:val="clear" w:color="auto" w:fill="FFFFFF"/>
        </w:rPr>
        <w:t>Цель собеседования</w:t>
      </w:r>
      <w:r w:rsidRPr="004F4193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4F4193">
        <w:rPr>
          <w:sz w:val="28"/>
          <w:szCs w:val="28"/>
          <w:shd w:val="clear" w:color="auto" w:fill="FFFFFF"/>
        </w:rPr>
        <w:t>— проверить навыки вып</w:t>
      </w:r>
      <w:r>
        <w:rPr>
          <w:sz w:val="28"/>
          <w:szCs w:val="28"/>
          <w:shd w:val="clear" w:color="auto" w:fill="FFFFFF"/>
        </w:rPr>
        <w:t xml:space="preserve">ускников в спонтанном выражении </w:t>
      </w:r>
      <w:r w:rsidRPr="004F4193">
        <w:rPr>
          <w:sz w:val="28"/>
          <w:szCs w:val="28"/>
          <w:shd w:val="clear" w:color="auto" w:fill="FFFFFF"/>
        </w:rPr>
        <w:t>мыслей.</w:t>
      </w:r>
      <w:r w:rsidRPr="004F4193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</w:t>
      </w:r>
      <w:r w:rsidRPr="004F4193">
        <w:rPr>
          <w:sz w:val="28"/>
          <w:szCs w:val="28"/>
          <w:shd w:val="clear" w:color="auto" w:fill="FFFFFF"/>
        </w:rPr>
        <w:t>Устное собеседование состоит из ч</w:t>
      </w:r>
      <w:r w:rsidRPr="004F4193">
        <w:rPr>
          <w:rStyle w:val="a7"/>
          <w:sz w:val="28"/>
          <w:szCs w:val="28"/>
          <w:shd w:val="clear" w:color="auto" w:fill="FFFFFF"/>
        </w:rPr>
        <w:t>етырех заданий</w:t>
      </w:r>
      <w:r w:rsidRPr="004F4193">
        <w:rPr>
          <w:rStyle w:val="apple-converted-space"/>
          <w:sz w:val="28"/>
          <w:szCs w:val="28"/>
          <w:shd w:val="clear" w:color="auto" w:fill="FFFFFF"/>
        </w:rPr>
        <w:t> </w:t>
      </w:r>
      <w:r w:rsidRPr="004F4193">
        <w:rPr>
          <w:sz w:val="28"/>
          <w:szCs w:val="28"/>
          <w:shd w:val="clear" w:color="auto" w:fill="FFFFFF"/>
        </w:rPr>
        <w:t>и «каждое со своей изюминкой».</w:t>
      </w:r>
      <w:r w:rsidRPr="004F4193">
        <w:rPr>
          <w:sz w:val="28"/>
          <w:szCs w:val="28"/>
        </w:rPr>
        <w:br/>
      </w:r>
      <w:r>
        <w:rPr>
          <w:rStyle w:val="a7"/>
          <w:i/>
          <w:iCs/>
          <w:sz w:val="28"/>
          <w:szCs w:val="28"/>
          <w:shd w:val="clear" w:color="auto" w:fill="FFFFFF"/>
        </w:rPr>
        <w:t xml:space="preserve">      </w:t>
      </w:r>
      <w:r w:rsidRPr="004F4193">
        <w:rPr>
          <w:rStyle w:val="a7"/>
          <w:b w:val="0"/>
          <w:iCs/>
          <w:sz w:val="28"/>
          <w:szCs w:val="28"/>
          <w:shd w:val="clear" w:color="auto" w:fill="FFFFFF"/>
        </w:rPr>
        <w:t>Обратим внимание на</w:t>
      </w:r>
      <w:r>
        <w:rPr>
          <w:rStyle w:val="a7"/>
          <w:i/>
          <w:iCs/>
          <w:sz w:val="28"/>
          <w:szCs w:val="28"/>
          <w:shd w:val="clear" w:color="auto" w:fill="FFFFFF"/>
        </w:rPr>
        <w:t xml:space="preserve"> ч</w:t>
      </w:r>
      <w:r w:rsidRPr="004F4193">
        <w:rPr>
          <w:rStyle w:val="a7"/>
          <w:i/>
          <w:iCs/>
          <w:sz w:val="28"/>
          <w:szCs w:val="28"/>
          <w:shd w:val="clear" w:color="auto" w:fill="FFFFFF"/>
        </w:rPr>
        <w:t>етвертое задание</w:t>
      </w:r>
      <w:r w:rsidRPr="004F4193">
        <w:rPr>
          <w:rStyle w:val="apple-converted-space"/>
          <w:sz w:val="28"/>
          <w:szCs w:val="28"/>
          <w:shd w:val="clear" w:color="auto" w:fill="FFFFFF"/>
        </w:rPr>
        <w:t> </w:t>
      </w:r>
      <w:r w:rsidRPr="004F4193">
        <w:rPr>
          <w:sz w:val="28"/>
          <w:szCs w:val="28"/>
          <w:shd w:val="clear" w:color="auto" w:fill="FFFFFF"/>
        </w:rPr>
        <w:t>‒</w:t>
      </w:r>
      <w:r w:rsidRPr="004F419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это </w:t>
      </w:r>
      <w:r w:rsidRPr="004F4193">
        <w:rPr>
          <w:sz w:val="28"/>
          <w:szCs w:val="28"/>
          <w:shd w:val="clear" w:color="auto" w:fill="FFFFFF"/>
        </w:rPr>
        <w:t>участие в диалоге. Проверяется умение поддерживать диалог, отвечать на поставленный вопрос, формулировать понятные тезисы, доносить до собеседника коммуникативную задачу.</w:t>
      </w:r>
    </w:p>
    <w:p w:rsidR="005D6B93" w:rsidRPr="004F4193" w:rsidRDefault="005D6B93" w:rsidP="004F4193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Раскрыть себя в диалоге способен каждый. Умение быть хорошим </w:t>
      </w:r>
      <w:r w:rsidRPr="004F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собеседником откроет для человека множество путей в жизни.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диалога</w:t>
      </w: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формирование межличностного взаимодействия, представляющего собой близкую к естественной жизни ситуацию, в которой учащиеся забывают об условностях (урок, итоговое собеседование, учитель, отметка), мешающих им проявить себя на личностном и межличностном уровнях.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внимательно слушать вопрос и вникать в то, о чем спрашивает экзаменатор.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возможно, главное правило любого диалога. Внимательно слушая и вникая в то, что говорит человек, мы его располагаем к себе. Ведь любому человеку приятно, когда его понимают и слушают.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 этикет, поэтому нужно его использовать при подготовке к ведению диалога.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сопровождает нас повсюду – дома, на работе, на улице, в социальных сетях. Оттого, насколько мы сумеем найти общий язык с важными для нас людьми, зависит наша судьба. Человек не добьется успеха в жизни, не построив гармоничные отношения со своим окружением, руководством, подчиненными, родственниками, друзьями.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несколько рекомендаций, которые помогут учащимся на пути овладения искусством диалога: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Умейте активно слушать</w:t>
      </w:r>
      <w:r w:rsidRPr="005E53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Выражайтесь просто, четко и ясно</w:t>
      </w:r>
      <w:r w:rsidRPr="005E53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Излагайте мысли четко и ясно. Говорите на языке, доступном для понимания. Избегайте сложного построения предложений, специальных терминов, вычурных фраз и сленга.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Используйте улыбку</w:t>
      </w:r>
      <w:r w:rsidRPr="005E53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 перебивайте экзаменатора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вам так и хочется посреди рассказа собеседника вставить что-то свое. Не перебивайте, дослушайте до конца! Тем самым вы покажите значимость и важность обращенных к вам слов. 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Экзаменатор не должен использовать разрушительные фразы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используйте в диалоге фразы: 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5E5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 молчи!», «Скажи хоть что-нибудь»</w:t>
      </w:r>
      <w:r w:rsidRPr="005E5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таких слов тупик в диалоге обеспечен.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530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5E5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эффективного диалога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 чем отвечать на вопрос, </w:t>
      </w:r>
      <w:r w:rsidRPr="005E5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сделайте паузу для размышления.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затягивайте ответы на вопросы. Отвечайте коротко, не вдаваясь в детали. Не превращайте ответ в выступление.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необходимо развивать на каждом уроке устную речь учащихся, учить задавать вопросы собеседнику, устанавливать обратную связь, менять свое коммуникативное поведение. Важным фактором является контакт учителя с классом. Если у учителя не найдено или потеряно взаимопонимание с классом, то появляется негативное отношение к партнеру по диалогу и активное неприятие всей информации, которая от него исходит. При полном контакте учителя с учащимися диалог способствует развитию коммуникативных и мыслительных способностей учеников и усвоению ими законов человеческого общения. Все эти идеи нашли отражение в модели, которая призвана формировать коммуникативную компетенцию учащихся.</w:t>
      </w:r>
    </w:p>
    <w:p w:rsidR="005D6B93" w:rsidRPr="005E5305" w:rsidRDefault="005D6B93" w:rsidP="00CC2D3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3600" cy="2590800"/>
            <wp:effectExtent l="19050" t="0" r="0" b="0"/>
            <wp:docPr id="1" name="Рисунок 1" descr="hello_html_439afe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39afec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D3A" w:rsidRPr="005E5305" w:rsidRDefault="00CC2D3A" w:rsidP="00CC2D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B93" w:rsidRPr="005E5305" w:rsidRDefault="005D6B93" w:rsidP="00CC2D3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Приемы, способствующие развитию диалога</w:t>
      </w:r>
    </w:p>
    <w:p w:rsidR="005D6B93" w:rsidRPr="005E5305" w:rsidRDefault="005D6B93" w:rsidP="00CC2D3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«Мозговой штурм</w:t>
      </w: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это форма интенсификации мыслительной деятельности, ее цель – стимулировать аудиторию к быстрому генерированию большого количества новых и оригинальных идей. Перед учениками ставится проблема. Они должны обсудить эту проблему и предложить как можно больше вариантов ее решения. «У этих людей всегда 14 декабря и никогда не наступит 15».</w:t>
      </w:r>
    </w:p>
    <w:p w:rsidR="00640978" w:rsidRPr="005E5305" w:rsidRDefault="002B21CD" w:rsidP="0064097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«Кубик </w:t>
      </w:r>
      <w:r w:rsidR="005D6B93" w:rsidRPr="005E53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Блума</w:t>
      </w:r>
      <w:r w:rsidR="005D6B93"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На гранях кубика написаны начала вопросов: «Почему», «Объясни», «Назови», «Предложи», «Придумай», «Поделись». Ученик </w:t>
      </w:r>
      <w:r w:rsidR="005D6B93"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бросает кубик. Необходимо сформулировать вопрос к учебному материалу соответственно грани, на которую выпадет кубик.</w:t>
      </w:r>
    </w:p>
    <w:p w:rsidR="00640978" w:rsidRPr="005E5305" w:rsidRDefault="00640978" w:rsidP="0064097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Ролевая игра:</w:t>
      </w: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героев литературного произведения, ток‐шоу по определённой теме (можно на классном часе), интервью у писателя, лесника, инженера, психолога…</w:t>
      </w:r>
    </w:p>
    <w:p w:rsidR="00640978" w:rsidRPr="005E5305" w:rsidRDefault="00640978" w:rsidP="0064097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Блиц‐опрос в начале урока:</w:t>
      </w: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одному вопросу двум‐четырём ученикам.</w:t>
      </w:r>
    </w:p>
    <w:p w:rsidR="005D6B93" w:rsidRPr="005E5305" w:rsidRDefault="00640978" w:rsidP="00CC2D3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«Дебаты»: </w:t>
      </w:r>
      <w:proofErr w:type="gramStart"/>
      <w:r w:rsidR="005D6B93"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«Иван Грозный – справедлив</w:t>
      </w: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царь? (по «Песне про… купца К</w:t>
      </w:r>
      <w:r w:rsidR="005D6B93"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алашникова») Необходимо найти и сформулировать аргументы «за» и «против» какого-либо тезиса.</w:t>
      </w:r>
      <w:proofErr w:type="gramEnd"/>
    </w:p>
    <w:p w:rsidR="005D6B93" w:rsidRPr="005E5305" w:rsidRDefault="005D6B93" w:rsidP="00CC2D3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это задание по следующей схеме:</w:t>
      </w:r>
    </w:p>
    <w:p w:rsidR="005D6B93" w:rsidRPr="005E5305" w:rsidRDefault="005D6B93" w:rsidP="00CC2D3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согласен с этой точкой зрения, так как –</w:t>
      </w:r>
    </w:p>
    <w:p w:rsidR="005D6B93" w:rsidRPr="005E5305" w:rsidRDefault="005D6B93" w:rsidP="00CC2D3A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 1-</w:t>
      </w:r>
    </w:p>
    <w:p w:rsidR="005D6B93" w:rsidRPr="005E5305" w:rsidRDefault="005D6B93" w:rsidP="00CC2D3A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 2-</w:t>
      </w:r>
    </w:p>
    <w:p w:rsidR="005D6B93" w:rsidRPr="005E5305" w:rsidRDefault="005D6B93" w:rsidP="00CC2D3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</w:t>
      </w:r>
    </w:p>
    <w:p w:rsidR="005D6B93" w:rsidRPr="005E5305" w:rsidRDefault="005D6B93" w:rsidP="00640978">
      <w:pPr>
        <w:shd w:val="clear" w:color="auto" w:fill="FFFFFF"/>
        <w:spacing w:after="0" w:line="288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Уроки-семинары, которые способствуют дальнейшему развитию процесса диалога.</w:t>
      </w:r>
    </w:p>
    <w:p w:rsidR="005D6B93" w:rsidRPr="005E5305" w:rsidRDefault="005D6B93" w:rsidP="00CC2D3A">
      <w:pPr>
        <w:shd w:val="clear" w:color="auto" w:fill="FFFFFF"/>
        <w:spacing w:after="0" w:line="288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Весьма актуальными формами обучения, в последнее время, стали конференции, на которых школьники могут активно демонстрировать свои умения в диалоговом общении.</w:t>
      </w:r>
    </w:p>
    <w:p w:rsidR="005D6B93" w:rsidRPr="005E5305" w:rsidRDefault="005D6B93" w:rsidP="00CC2D3A">
      <w:pPr>
        <w:shd w:val="clear" w:color="auto" w:fill="FFFFFF"/>
        <w:spacing w:after="0" w:line="288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информационного общества нормой для учащихся стало обсуждение учебных вопросов с использованием сети Интернет.</w:t>
      </w:r>
    </w:p>
    <w:p w:rsidR="00640978" w:rsidRPr="005E5305" w:rsidRDefault="00640978" w:rsidP="00CC2D3A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Отмечу, что и на уроках литературы идёт работа по подготовке к устному собеседованию. К сожалению, школьники не умеют давать полный ответ, ограничиваясь лишь «Да!», «Нет!», «Не знаю!», поэтому при ответе на вопросы по литературе требуйте полного, развёрнутого ответа на вопрос.</w:t>
      </w:r>
    </w:p>
    <w:p w:rsidR="00640978" w:rsidRPr="005E5305" w:rsidRDefault="005D6B93" w:rsidP="00CC2D3A">
      <w:pPr>
        <w:shd w:val="clear" w:color="auto" w:fill="FFFFFF"/>
        <w:spacing w:after="0" w:line="288" w:lineRule="atLeast"/>
        <w:ind w:firstLine="708"/>
        <w:jc w:val="both"/>
        <w:rPr>
          <w:sz w:val="28"/>
          <w:szCs w:val="28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Диалогичность уроков литературы, обсуждение разных взглядов, версий, сопоставление точек зрения, спор, дискуссия ведут учащихся к более глубокому осмыслению того или иного литературного явления.</w:t>
      </w:r>
      <w:r w:rsidR="00640978" w:rsidRPr="005E5305">
        <w:rPr>
          <w:sz w:val="28"/>
          <w:szCs w:val="28"/>
        </w:rPr>
        <w:t xml:space="preserve"> </w:t>
      </w:r>
    </w:p>
    <w:p w:rsidR="002B21CD" w:rsidRPr="005E5305" w:rsidRDefault="002B21CD" w:rsidP="002B21CD">
      <w:pPr>
        <w:shd w:val="clear" w:color="auto" w:fill="FFFFFF"/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>Можно проводить уроки-диалоги.</w:t>
      </w:r>
    </w:p>
    <w:p w:rsidR="002B21CD" w:rsidRPr="005E5305" w:rsidRDefault="002B21CD" w:rsidP="002B21CD">
      <w:pPr>
        <w:shd w:val="clear" w:color="auto" w:fill="FFFFFF"/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>На них процесс обучения станет гораздо эффективнее, если последовательность вопросов и ответов будет отображаться на экране компьютера и в любой момент будет доступна как ученику, так и учителю. Это возможно, если использовать современные средства телекоммуникационной связи, то есть по сути, если вопросы и ответы будут фиксироваться на экране персонального компьютера.</w:t>
      </w:r>
    </w:p>
    <w:p w:rsidR="002B21CD" w:rsidRPr="005E5305" w:rsidRDefault="002B21CD" w:rsidP="002B21CD">
      <w:pPr>
        <w:shd w:val="clear" w:color="auto" w:fill="FFFFFF"/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 xml:space="preserve">Советую организовывать работу в парах, группах, командах, когда учащиеся сами формулируют вопросы друг для друга по теме, затем отвечают. Для использования приемов диалогового взаимодействия, совершенно не обязательно проводить масштабные проекты. Работа в группах может осуществляться на каждом уроке в ходе небольшой игры. Например, это может быть эстафета. Допустим, учитель пускает по классу несколько листов, на которых написаны вопросы. Каждая группа отвечает на часть вопросов и передает лист другой. Вторая продолжает ответ и передает </w:t>
      </w:r>
      <w:r w:rsidRPr="005E5305">
        <w:rPr>
          <w:rFonts w:ascii="Times New Roman" w:hAnsi="Times New Roman" w:cs="Times New Roman"/>
          <w:sz w:val="28"/>
          <w:szCs w:val="28"/>
        </w:rPr>
        <w:lastRenderedPageBreak/>
        <w:t xml:space="preserve">третьей, и так до конца. Можно </w:t>
      </w:r>
      <w:proofErr w:type="gramStart"/>
      <w:r w:rsidRPr="005E5305">
        <w:rPr>
          <w:rFonts w:ascii="Times New Roman" w:hAnsi="Times New Roman" w:cs="Times New Roman"/>
          <w:sz w:val="28"/>
          <w:szCs w:val="28"/>
        </w:rPr>
        <w:t>поручить одним группам придумывать</w:t>
      </w:r>
      <w:proofErr w:type="gramEnd"/>
      <w:r w:rsidRPr="005E5305">
        <w:rPr>
          <w:rFonts w:ascii="Times New Roman" w:hAnsi="Times New Roman" w:cs="Times New Roman"/>
          <w:sz w:val="28"/>
          <w:szCs w:val="28"/>
        </w:rPr>
        <w:t xml:space="preserve"> вопросы, а другим — отвечать на них. А потом предложить поменяться.</w:t>
      </w:r>
    </w:p>
    <w:p w:rsidR="002B21CD" w:rsidRPr="005E5305" w:rsidRDefault="002B21CD" w:rsidP="002B21CD">
      <w:pPr>
        <w:shd w:val="clear" w:color="auto" w:fill="FFFFFF"/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>Отвечать на вопросы должны все в группе, никто не должен отмалчиваться.</w:t>
      </w:r>
    </w:p>
    <w:p w:rsidR="002B21CD" w:rsidRPr="005E5305" w:rsidRDefault="002B21CD" w:rsidP="002B21CD">
      <w:pPr>
        <w:shd w:val="clear" w:color="auto" w:fill="FFFFFF"/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>Группа сама выбирает того, кто будет отвечать после совещания.</w:t>
      </w:r>
    </w:p>
    <w:p w:rsidR="002B21CD" w:rsidRPr="005E5305" w:rsidRDefault="002B21CD" w:rsidP="002B21CD">
      <w:pPr>
        <w:shd w:val="clear" w:color="auto" w:fill="FFFFFF"/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>Используйте технологию диалогового обучения. Учебная деятельность помогает сделать учебный процесс более целенаправленным и эффективным и значительно повышает интерес школьников к изучаемому материалу, а также позволяет воспринимать его творчески, развивая одновременно мышление.</w:t>
      </w:r>
    </w:p>
    <w:p w:rsidR="002B21CD" w:rsidRPr="005E5305" w:rsidRDefault="002B21CD" w:rsidP="002B21CD">
      <w:pPr>
        <w:shd w:val="clear" w:color="auto" w:fill="FFFFFF"/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>Во-вторых, технология диалогового взаимодействия создает условия для развития личности самого ученика, его самореализации.</w:t>
      </w:r>
    </w:p>
    <w:p w:rsidR="002B21CD" w:rsidRPr="005E5305" w:rsidRDefault="002B21CD" w:rsidP="002B21CD">
      <w:pPr>
        <w:shd w:val="clear" w:color="auto" w:fill="FFFFFF"/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>Результатами использования этой технологии являются следующие умения школьников:</w:t>
      </w:r>
    </w:p>
    <w:p w:rsidR="002B21CD" w:rsidRPr="005E5305" w:rsidRDefault="002B21CD" w:rsidP="002B21CD">
      <w:pPr>
        <w:shd w:val="clear" w:color="auto" w:fill="FFFFFF"/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>•</w:t>
      </w:r>
      <w:r w:rsidRPr="005E5305">
        <w:rPr>
          <w:rFonts w:ascii="Times New Roman" w:hAnsi="Times New Roman" w:cs="Times New Roman"/>
          <w:sz w:val="28"/>
          <w:szCs w:val="28"/>
        </w:rPr>
        <w:tab/>
        <w:t>вести диалог;</w:t>
      </w:r>
    </w:p>
    <w:p w:rsidR="002B21CD" w:rsidRPr="005E5305" w:rsidRDefault="002B21CD" w:rsidP="002B21CD">
      <w:pPr>
        <w:shd w:val="clear" w:color="auto" w:fill="FFFFFF"/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>•</w:t>
      </w:r>
      <w:r w:rsidRPr="005E5305">
        <w:rPr>
          <w:rFonts w:ascii="Times New Roman" w:hAnsi="Times New Roman" w:cs="Times New Roman"/>
          <w:sz w:val="28"/>
          <w:szCs w:val="28"/>
        </w:rPr>
        <w:tab/>
        <w:t>выстраивать беседу;</w:t>
      </w:r>
    </w:p>
    <w:p w:rsidR="002B21CD" w:rsidRPr="005E5305" w:rsidRDefault="002B21CD" w:rsidP="002B21CD">
      <w:pPr>
        <w:shd w:val="clear" w:color="auto" w:fill="FFFFFF"/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>•</w:t>
      </w:r>
      <w:r w:rsidRPr="005E5305">
        <w:rPr>
          <w:rFonts w:ascii="Times New Roman" w:hAnsi="Times New Roman" w:cs="Times New Roman"/>
          <w:sz w:val="28"/>
          <w:szCs w:val="28"/>
        </w:rPr>
        <w:tab/>
        <w:t>формулировать вопросы и ответы;</w:t>
      </w:r>
    </w:p>
    <w:p w:rsidR="002B21CD" w:rsidRPr="005E5305" w:rsidRDefault="002B21CD" w:rsidP="002B21CD">
      <w:pPr>
        <w:shd w:val="clear" w:color="auto" w:fill="FFFFFF"/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>•</w:t>
      </w:r>
      <w:r w:rsidRPr="005E5305">
        <w:rPr>
          <w:rFonts w:ascii="Times New Roman" w:hAnsi="Times New Roman" w:cs="Times New Roman"/>
          <w:sz w:val="28"/>
          <w:szCs w:val="28"/>
        </w:rPr>
        <w:tab/>
        <w:t>вычленять главное;</w:t>
      </w:r>
    </w:p>
    <w:p w:rsidR="002B21CD" w:rsidRPr="005E5305" w:rsidRDefault="002B21CD" w:rsidP="002B21CD">
      <w:pPr>
        <w:shd w:val="clear" w:color="auto" w:fill="FFFFFF"/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>•</w:t>
      </w:r>
      <w:r w:rsidRPr="005E5305">
        <w:rPr>
          <w:rFonts w:ascii="Times New Roman" w:hAnsi="Times New Roman" w:cs="Times New Roman"/>
          <w:sz w:val="28"/>
          <w:szCs w:val="28"/>
        </w:rPr>
        <w:tab/>
        <w:t>терпимо и внимательно относиться к собеседнику;</w:t>
      </w:r>
    </w:p>
    <w:p w:rsidR="002B21CD" w:rsidRPr="005E5305" w:rsidRDefault="002B21CD" w:rsidP="002B21CD">
      <w:pPr>
        <w:shd w:val="clear" w:color="auto" w:fill="FFFFFF"/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>•</w:t>
      </w:r>
      <w:r w:rsidRPr="005E5305">
        <w:rPr>
          <w:rFonts w:ascii="Times New Roman" w:hAnsi="Times New Roman" w:cs="Times New Roman"/>
          <w:sz w:val="28"/>
          <w:szCs w:val="28"/>
        </w:rPr>
        <w:tab/>
        <w:t>отстаивать свою точку зрения, но не навязывать ее;</w:t>
      </w:r>
    </w:p>
    <w:p w:rsidR="002B21CD" w:rsidRPr="005E5305" w:rsidRDefault="002B21CD" w:rsidP="002B21CD">
      <w:pPr>
        <w:shd w:val="clear" w:color="auto" w:fill="FFFFFF"/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>•</w:t>
      </w:r>
      <w:r w:rsidRPr="005E5305">
        <w:rPr>
          <w:rFonts w:ascii="Times New Roman" w:hAnsi="Times New Roman" w:cs="Times New Roman"/>
          <w:sz w:val="28"/>
          <w:szCs w:val="28"/>
        </w:rPr>
        <w:tab/>
        <w:t>слушать и слышать.</w:t>
      </w:r>
    </w:p>
    <w:p w:rsidR="002B21CD" w:rsidRPr="005E5305" w:rsidRDefault="002B21CD" w:rsidP="005E5305">
      <w:pPr>
        <w:shd w:val="clear" w:color="auto" w:fill="FFFFFF"/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>Психологи советуют начать с того, чтобы правильно организовать учебное пространство, то есть расставить парты так, чтобы диалог вообще был возможен: расположить столы таким образом, чтобы все видели всех и могли общаться, глядя друг на друга. Кроме того, надо смириться с тем, что на уроке не будет тихо, ведь учащиеся станут непосредственно обсуждать какую-либо проблему.</w:t>
      </w:r>
    </w:p>
    <w:p w:rsidR="002B21CD" w:rsidRPr="005E5305" w:rsidRDefault="002B21CD" w:rsidP="002B21CD">
      <w:pPr>
        <w:shd w:val="clear" w:color="auto" w:fill="FFFFFF"/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>Также советую вести «Индивидуальные листы результативности», в которые заносятся результаты всех работ в формате ОГЭ каждого ребенка. Подобная практика позволяет и учителю, и учащемуся анализировать и выявлять результативность подготовки к экзамену на протяжении всего учебного года.</w:t>
      </w:r>
    </w:p>
    <w:p w:rsidR="005D6B93" w:rsidRPr="005E5305" w:rsidRDefault="00640978" w:rsidP="002B21CD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Безусловно, подготовка к итоговому собеседованию не должна ограничиваться только уроками русского языка. Навыки выразительного чтения вслух, пересказа, монологической и диалогической речи необходимо активно тренировать и на всех других уроках. Не случайно итоговое собеседование по русскому языку считается допуском ко всей государственной аттестации девятиклассника. 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Еще раз обратим внимание на задание 4. Участие в диалоге.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диалоге собеседники имеют свои персональные роли (экзаменатор – экзаменуемый), и эти ролевые амплуа определяют заданную вопросно-ответную форму коммуникации, где оценивается не только содержательная сторона ответа, но и его оформление. Но эта оценка может иметь диагностический смысл тогда, когда диалог не превращается в допрос, а </w:t>
      </w: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воспроизводит естественную и привычную форму речевого взаимодействия, предполагающую свободное самовыражение.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специалистов, способных эмоционально расположить ученика к беседе, является одной из важных проблем в проведении экзамена в форме беседы с экзаменатором в аудитории.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монологического высказывания учащегося экзаменатор-собеседник задаёт три вопроса по теме. Вопросы сформулированы заранее и зафиксированы в карточке собеседника. Обращаем внимание, что вопросы подобраны таким образом, что помогают расширить и разнообразить содержательный и языковой аспект речи экзаменуемого, стимулировать его к использованию новых типов речи и расширению языкового материала. К примеру, если учащийся в монологе описывал фото (ведущий тип речи – описание), то в ответах на вопросы ему будет необходимо использовать такие типы речи, как повествование и рассуждение. Если в монологическом высказывании экзаменуемый рассказывал о своём личном опыте (ведущий тип речи – повествование), то в ответах на вопросы он будет рассуждать, обобщать свой личный опыт и переводить его на уровень анализа общественных проблем.</w:t>
      </w:r>
    </w:p>
    <w:p w:rsidR="002B7C66" w:rsidRPr="005E5305" w:rsidRDefault="002B7C66" w:rsidP="005E5305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Поясним эту особенность на конкретном примере: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выбрал тему для монологического высказывания на основе личного опыта (ведущий тип речи – повествование).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   Посещение музея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Расскажите о своём посещении музея, которое запомнилось больше всего.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рассказать,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каком музее Вы были;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когда и с кем;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что Вы увидели;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что понравилось и запомнилось больше всего.</w:t>
      </w:r>
    </w:p>
    <w:p w:rsidR="002B7C66" w:rsidRPr="005E5305" w:rsidRDefault="002B7C66" w:rsidP="005E5305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собеседника-экзаменатора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   Посещение музея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C66" w:rsidRPr="005E5305" w:rsidRDefault="002B7C66" w:rsidP="005E5305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своём посещении музея, которое запомнилось больше всего.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Какие музеи Вам больше нравятся: исторические, художественные, научно-технические или естественнонаучные?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Как Вы считаете, должны ли школьники посещать музеи? Почему?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Слышали ли Вы о виртуальных музеях? Какими возможностями, 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Ваш взгляд, они обладают?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C66" w:rsidRPr="005E5305" w:rsidRDefault="002B7C66" w:rsidP="002B7C6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собеседника-экзаменатора носят расширяющий характер: заставляют учащегося задуматься над ролью музеев в образовании, организации досуга школьников, использовать лексику публицистического стиля («научно-технические, естественнонаучные»), терминологию («виртуальный музей»).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критерию Д</w:t>
      </w:r>
      <w:proofErr w:type="gramStart"/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оцениваются ответы ученика на все вопросы, заданные собеседником, в целом. Для диалогической речи естественно, что на один вопрос может быть дан исчерпывающий ответ, состоящий из одной фразы. Чтобы ответить на другой вопрос, ученику может понадобиться несколько фраз. Критерий Д</w:t>
      </w:r>
      <w:proofErr w:type="gramStart"/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учитывает успешность речевой коммуникации.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речевой ситуации, критерий Д</w:t>
      </w:r>
      <w:proofErr w:type="gramStart"/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позволяет обеспечить взаимодействие между экзаменатором-собеседником и учеником.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Обратим внимание на некоторые сложные моменты в организации диалога с учащимся.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необходим естественный переход от монолога ученика к диалогу с собеседником. </w:t>
      </w:r>
      <w:proofErr w:type="gramStart"/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отдельно анонсировать переход к заданию 4 («Теперь мы переходим к следующему заданию.</w:t>
      </w:r>
      <w:proofErr w:type="gramEnd"/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будете полно ответить на мои вопросы»).</w:t>
      </w:r>
      <w:proofErr w:type="gramEnd"/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Диалог, как и в обычной речи, должен создавать впечатление спонтанности, непосредственной реакции слушающего на высказывание ученика.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у экзаменатора-собеседника есть подготовленные вопросы для проведения диалога, но в зависимости от содержания монологического высказывания учащегося он вправе менять их последовательность, уточнять и дополнять информацию. Экзаменатору не следует зачитывать вопрос по бумажке, необходимо создавать ситуацию естественного общения.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цель экзаменатора-собеседника – эмоционально расположить экзаменуемого к беседе, стимулировать его речевую деятельность. </w:t>
      </w:r>
      <w:proofErr w:type="gramStart"/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учащийся отказывается отвечать на вопросы (произносит фразы типа:</w:t>
      </w:r>
      <w:proofErr w:type="gramEnd"/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не знаю», «У меня нет никаких интересов», «Мне нечего рассказать» и т.п.), необходимо задать ряд стимулирующих высказывание вопросов, попытаться «разговорить» ученика.</w:t>
      </w:r>
      <w:proofErr w:type="gramEnd"/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же речевое поведение экзаменатора-собеседника рекомендовано и в ситуации односложных ответов учащихся. 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примеру, разберём диалог: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Чьё мнение для Вас важно?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Деда.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ситуации получен односложный ответ на вопрос, который будет оценен 0 баллов. Чтобы избежать коммуникативной неудачи, экзаменатору необходимо помочь ученику развить своё высказывание: выразить удивление, переспросить, уточнить его ответ.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Деда? А почему? Какие важные советы Вы получили от него?</w:t>
      </w:r>
    </w:p>
    <w:p w:rsidR="002B7C66" w:rsidRPr="005E5305" w:rsidRDefault="002B7C66" w:rsidP="005E5305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оформление заданий 3 и 4 оценивается совместно.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4. Диалог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понимается под языковым оформлением высказывания?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 в выборе слов и выражений и их соответствие теме и ситуации общения; правильность формирования лексических словосочетаний, соблюдение русского языка; запас слов и разнообразие используемой лексики (синонимы, антонимы, фразеологизмы); точность в выборе грамматической конструкции в соответствии с целью высказывания, разнообразие и правильность используемых грамматических средств.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Оценивая правильность речи заданий 3 и 4 итогового собеседования, экзаменатор не должен фиксировать ошибку в том случае, если учащийся самостоятельно её исправил.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Максимальное количество баллов за монолог и диалог – 9.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Общее количество баллов за выполнение всей работы – 20.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числу </w:t>
      </w:r>
      <w:r w:rsidRPr="005E53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типичных ошибок</w:t>
      </w: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</w:t>
      </w:r>
      <w:r w:rsidRPr="005E53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5E53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экзаменуемыми</w:t>
      </w:r>
      <w:proofErr w:type="gramEnd"/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4 можно отнести односложные ответы на вопросы собеседника.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числу </w:t>
      </w:r>
      <w:r w:rsidRPr="005E53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типичных ошибок экзаменаторов-собеседников</w:t>
      </w: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организации диалога задания 4 можно отнести: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неумение создать атмосферу «живой» беседы;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отсутствие непосредственной реакции слушающего на высказывание ученика;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вопросы задаются формально, читаются по бумажке;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неумение стимулировать речь учащегося;</w:t>
      </w:r>
    </w:p>
    <w:p w:rsidR="002B7C66" w:rsidRPr="005E5305" w:rsidRDefault="002B7C66" w:rsidP="002B7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неумение создать комфортную психологическую обстановку для учащегося, в которой он не боится устного ответа.</w:t>
      </w:r>
    </w:p>
    <w:p w:rsidR="002B21CD" w:rsidRPr="005E5305" w:rsidRDefault="002B21CD" w:rsidP="005E5305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Постоянная, но разнообразная работа по подготовке к ОГЭ по русскому языку помогает и учителю, и ученику преодолеть психологический дискомфорт во время итогового контроля знаний. Каждый педагог, творчески подходящий к процессу обучения, вырабатывает свою систему работы с учащимися по подготовке к ОГЭ, но всех нас объединяет одно: необходим хороший результат.</w:t>
      </w:r>
    </w:p>
    <w:p w:rsidR="007B477A" w:rsidRPr="002B21CD" w:rsidRDefault="002B21CD" w:rsidP="00CB030B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справятся с диалогом! Удачи!</w:t>
      </w:r>
    </w:p>
    <w:sectPr w:rsidR="007B477A" w:rsidRPr="002B21CD" w:rsidSect="00623ACD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23C7"/>
    <w:multiLevelType w:val="multilevel"/>
    <w:tmpl w:val="8B28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127A8"/>
    <w:multiLevelType w:val="multilevel"/>
    <w:tmpl w:val="2FC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455BF"/>
    <w:multiLevelType w:val="multilevel"/>
    <w:tmpl w:val="7EF0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059BE"/>
    <w:multiLevelType w:val="multilevel"/>
    <w:tmpl w:val="2ACC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50CEF"/>
    <w:multiLevelType w:val="multilevel"/>
    <w:tmpl w:val="DEA4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9C3E83"/>
    <w:multiLevelType w:val="multilevel"/>
    <w:tmpl w:val="E962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B93"/>
    <w:rsid w:val="002B21CD"/>
    <w:rsid w:val="002B7C66"/>
    <w:rsid w:val="002E48D7"/>
    <w:rsid w:val="00457FF7"/>
    <w:rsid w:val="004F4193"/>
    <w:rsid w:val="0057433E"/>
    <w:rsid w:val="005D6B93"/>
    <w:rsid w:val="005E5305"/>
    <w:rsid w:val="00623ACD"/>
    <w:rsid w:val="00640978"/>
    <w:rsid w:val="006C5D1A"/>
    <w:rsid w:val="007B477A"/>
    <w:rsid w:val="008E54CD"/>
    <w:rsid w:val="00A148CB"/>
    <w:rsid w:val="00AF5F04"/>
    <w:rsid w:val="00BF53C7"/>
    <w:rsid w:val="00CB030B"/>
    <w:rsid w:val="00CC2D3A"/>
    <w:rsid w:val="00F95792"/>
    <w:rsid w:val="00FB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7A"/>
  </w:style>
  <w:style w:type="paragraph" w:styleId="1">
    <w:name w:val="heading 1"/>
    <w:basedOn w:val="a"/>
    <w:link w:val="10"/>
    <w:uiPriority w:val="9"/>
    <w:qFormat/>
    <w:rsid w:val="004F4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6B93"/>
  </w:style>
  <w:style w:type="paragraph" w:styleId="a4">
    <w:name w:val="Balloon Text"/>
    <w:basedOn w:val="a"/>
    <w:link w:val="a5"/>
    <w:uiPriority w:val="99"/>
    <w:semiHidden/>
    <w:unhideWhenUsed/>
    <w:rsid w:val="005D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4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F4193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F4193"/>
  </w:style>
  <w:style w:type="character" w:customStyle="1" w:styleId="article-statdate">
    <w:name w:val="article-stat__date"/>
    <w:basedOn w:val="a0"/>
    <w:rsid w:val="004F4193"/>
  </w:style>
  <w:style w:type="character" w:customStyle="1" w:styleId="article-statcount">
    <w:name w:val="article-stat__count"/>
    <w:basedOn w:val="a0"/>
    <w:rsid w:val="004F4193"/>
  </w:style>
  <w:style w:type="paragraph" w:customStyle="1" w:styleId="article-renderblock">
    <w:name w:val="article-render__block"/>
    <w:basedOn w:val="a"/>
    <w:rsid w:val="004F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h-starhash">
    <w:name w:val="hash-star__hash"/>
    <w:basedOn w:val="a0"/>
    <w:rsid w:val="004F4193"/>
  </w:style>
  <w:style w:type="character" w:customStyle="1" w:styleId="taglink">
    <w:name w:val="tag__link"/>
    <w:basedOn w:val="a0"/>
    <w:rsid w:val="004F4193"/>
  </w:style>
  <w:style w:type="character" w:styleId="a7">
    <w:name w:val="Strong"/>
    <w:basedOn w:val="a0"/>
    <w:uiPriority w:val="22"/>
    <w:qFormat/>
    <w:rsid w:val="004F41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51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7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059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764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6064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9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Школа</cp:lastModifiedBy>
  <cp:revision>13</cp:revision>
  <dcterms:created xsi:type="dcterms:W3CDTF">2020-11-03T09:01:00Z</dcterms:created>
  <dcterms:modified xsi:type="dcterms:W3CDTF">2020-11-13T07:16:00Z</dcterms:modified>
</cp:coreProperties>
</file>