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 xml:space="preserve">Информационная справка 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о результатах</w:t>
      </w:r>
      <w:r>
        <w:rPr>
          <w:rFonts w:eastAsia="Calibri" w:cs="Times New Roman"/>
          <w:b/>
          <w:sz w:val="40"/>
          <w:szCs w:val="40"/>
        </w:rPr>
        <w:t xml:space="preserve"> проведения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региональн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проверочн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работ</w:t>
      </w:r>
      <w:r>
        <w:rPr>
          <w:rFonts w:eastAsia="Calibri" w:cs="Times New Roman"/>
          <w:b/>
          <w:sz w:val="40"/>
          <w:szCs w:val="40"/>
        </w:rPr>
        <w:t xml:space="preserve">ы </w:t>
      </w:r>
    </w:p>
    <w:p w:rsidR="00BF2D09" w:rsidRPr="00A07A93" w:rsidRDefault="008B77B2" w:rsidP="008B77B2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по географии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в 201</w:t>
      </w:r>
      <w:r>
        <w:rPr>
          <w:rFonts w:eastAsia="Calibri" w:cs="Times New Roman"/>
          <w:b/>
          <w:sz w:val="40"/>
          <w:szCs w:val="40"/>
        </w:rPr>
        <w:t>9</w:t>
      </w:r>
      <w:r w:rsidRPr="00A07A93">
        <w:rPr>
          <w:rFonts w:eastAsia="Calibri" w:cs="Times New Roman"/>
          <w:b/>
          <w:sz w:val="40"/>
          <w:szCs w:val="40"/>
        </w:rPr>
        <w:t>/</w:t>
      </w:r>
      <w:r>
        <w:rPr>
          <w:rFonts w:eastAsia="Calibri" w:cs="Times New Roman"/>
          <w:b/>
          <w:sz w:val="40"/>
          <w:szCs w:val="40"/>
        </w:rPr>
        <w:t>20</w:t>
      </w:r>
      <w:r w:rsidR="00145F35" w:rsidRPr="00145F35">
        <w:rPr>
          <w:rFonts w:eastAsia="Calibri" w:cs="Times New Roman"/>
          <w:b/>
          <w:sz w:val="40"/>
          <w:szCs w:val="40"/>
        </w:rPr>
        <w:t xml:space="preserve"> </w:t>
      </w:r>
      <w:r w:rsidRPr="00A07A93">
        <w:rPr>
          <w:rFonts w:eastAsia="Calibri" w:cs="Times New Roman"/>
          <w:b/>
          <w:sz w:val="40"/>
          <w:szCs w:val="40"/>
        </w:rPr>
        <w:t>учебном году в</w:t>
      </w:r>
      <w:r>
        <w:rPr>
          <w:rFonts w:eastAsia="Calibri" w:cs="Times New Roman"/>
          <w:b/>
          <w:sz w:val="40"/>
          <w:szCs w:val="40"/>
        </w:rPr>
        <w:t xml:space="preserve"> 10-х </w:t>
      </w:r>
      <w:r w:rsidRPr="00A07A93">
        <w:rPr>
          <w:rFonts w:eastAsia="Calibri" w:cs="Times New Roman"/>
          <w:b/>
          <w:sz w:val="40"/>
          <w:szCs w:val="40"/>
        </w:rPr>
        <w:t>классах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BF2D09" w:rsidRPr="00A07A93" w:rsidRDefault="007D007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  <w:r>
        <w:rPr>
          <w:rStyle w:val="TitleStyle"/>
        </w:rPr>
        <w:t>Нефтекумский городской округ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sz w:val="28"/>
          <w:szCs w:val="28"/>
        </w:rPr>
      </w:pPr>
      <w:r w:rsidRPr="00A07A93">
        <w:rPr>
          <w:rFonts w:cs="Times New Roman"/>
          <w:sz w:val="28"/>
          <w:szCs w:val="28"/>
        </w:rPr>
        <w:br w:type="page"/>
      </w: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Default="008B77B2" w:rsidP="008B77B2">
      <w:pPr>
        <w:spacing w:after="0"/>
        <w:ind w:firstLine="709"/>
        <w:jc w:val="both"/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по географии </w:t>
      </w:r>
      <w:r w:rsidRPr="00A07A9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 </w:t>
      </w:r>
      <w:r w:rsidRPr="00A07A93">
        <w:rPr>
          <w:rFonts w:eastAsia="Calibri" w:cs="Times New Roman"/>
          <w:sz w:val="28"/>
          <w:szCs w:val="28"/>
        </w:rPr>
        <w:t>классах»</w:t>
      </w:r>
      <w:r w:rsidRPr="00A07A93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8B77B2" w:rsidRDefault="008B77B2" w:rsidP="008B77B2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97DE7" w:rsidRDefault="00A97DE7" w:rsidP="008B77B2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97DE7" w:rsidRDefault="00A97DE7" w:rsidP="008B77B2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97DE7" w:rsidRPr="00A07A93" w:rsidRDefault="00A97DE7" w:rsidP="008B77B2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77B2" w:rsidRPr="00A07A93" w:rsidRDefault="008B77B2" w:rsidP="008B77B2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 по географии</w:t>
      </w:r>
      <w:r w:rsidRPr="00A07A93">
        <w:rPr>
          <w:rFonts w:eastAsia="Calibri" w:cs="Times New Roman"/>
          <w:sz w:val="28"/>
          <w:szCs w:val="28"/>
        </w:rPr>
        <w:t xml:space="preserve"> 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</w:t>
      </w:r>
      <w:r w:rsidRPr="00A07A93">
        <w:rPr>
          <w:rFonts w:eastAsia="Calibri" w:cs="Times New Roman"/>
          <w:sz w:val="28"/>
          <w:szCs w:val="28"/>
        </w:rPr>
        <w:t xml:space="preserve"> классах» пр</w:t>
      </w:r>
      <w:r>
        <w:rPr>
          <w:rFonts w:eastAsia="Calibri" w:cs="Times New Roman"/>
          <w:sz w:val="28"/>
          <w:szCs w:val="28"/>
        </w:rPr>
        <w:t>иведена</w:t>
      </w:r>
      <w:r w:rsidRPr="00A07A93">
        <w:rPr>
          <w:rFonts w:eastAsia="Calibri" w:cs="Times New Roman"/>
          <w:sz w:val="28"/>
          <w:szCs w:val="28"/>
        </w:rPr>
        <w:t xml:space="preserve"> информация, </w:t>
      </w:r>
      <w:r>
        <w:rPr>
          <w:rFonts w:eastAsia="Calibri" w:cs="Times New Roman"/>
          <w:sz w:val="28"/>
          <w:szCs w:val="28"/>
        </w:rPr>
        <w:t>которая собрана на основании</w:t>
      </w:r>
      <w:r w:rsidRPr="00A07A93">
        <w:rPr>
          <w:rFonts w:eastAsia="Calibri" w:cs="Times New Roman"/>
          <w:sz w:val="28"/>
          <w:szCs w:val="28"/>
        </w:rPr>
        <w:t xml:space="preserve"> заполненных муниципальными координаторами форм МО и форм ОУ.</w:t>
      </w: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Результаты, представленные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 в сборнике,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предназначены 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для служебного пользования. </w:t>
      </w:r>
    </w:p>
    <w:p w:rsidR="008B77B2" w:rsidRPr="00A07A93" w:rsidRDefault="008B77B2" w:rsidP="008B77B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7B2" w:rsidRPr="00A07A93" w:rsidRDefault="008B77B2" w:rsidP="008B77B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8B77B2" w:rsidRPr="00A07A9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7B2" w:rsidRPr="00A07A93" w:rsidRDefault="008B77B2" w:rsidP="008B77B2">
      <w:pPr>
        <w:widowControl w:val="0"/>
        <w:ind w:right="4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>1335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«О проведении </w:t>
      </w:r>
      <w:proofErr w:type="gramStart"/>
      <w:r w:rsidRPr="00A07A93">
        <w:rPr>
          <w:rFonts w:eastAsia="Times New Roman" w:cs="Times New Roman"/>
          <w:sz w:val="28"/>
          <w:szCs w:val="28"/>
          <w:lang w:eastAsia="ru-RU"/>
        </w:rPr>
        <w:t xml:space="preserve">региональных </w:t>
      </w:r>
      <w:r>
        <w:rPr>
          <w:rFonts w:eastAsia="Times New Roman" w:cs="Times New Roman"/>
          <w:sz w:val="28"/>
          <w:szCs w:val="28"/>
          <w:lang w:eastAsia="ru-RU"/>
        </w:rPr>
        <w:t>исследований качества подготовки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8B77B2" w:rsidRPr="00A07A93" w:rsidRDefault="008B77B2" w:rsidP="008B77B2">
      <w:pPr>
        <w:shd w:val="clear" w:color="auto" w:fill="FFFFFF"/>
        <w:spacing w:after="0"/>
        <w:ind w:firstLine="709"/>
        <w:contextualSpacing/>
        <w:jc w:val="both"/>
        <w:rPr>
          <w:rFonts w:cs="Times New Roman"/>
          <w:sz w:val="28"/>
        </w:rPr>
      </w:pPr>
      <w:r w:rsidRPr="00A07A93">
        <w:rPr>
          <w:rFonts w:cs="Times New Roman"/>
          <w:sz w:val="28"/>
        </w:rPr>
        <w:t>Цель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>региональных проверочных работ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 xml:space="preserve">(далее РПР) 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07A93">
        <w:rPr>
          <w:rFonts w:cs="Times New Roman"/>
          <w:bCs/>
          <w:sz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8B77B2" w:rsidRPr="00A07A93" w:rsidRDefault="008B77B2" w:rsidP="008B77B2">
      <w:pPr>
        <w:spacing w:after="0"/>
        <w:ind w:firstLine="709"/>
        <w:rPr>
          <w:rFonts w:eastAsia="Times New Roman" w:cs="Times New Roman"/>
          <w:sz w:val="28"/>
          <w:szCs w:val="16"/>
          <w:lang w:eastAsia="ru-RU"/>
        </w:rPr>
      </w:pPr>
    </w:p>
    <w:p w:rsidR="008B77B2" w:rsidRDefault="008B77B2" w:rsidP="008B77B2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8B77B2" w:rsidRPr="00A07A93" w:rsidRDefault="008B77B2" w:rsidP="008B77B2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Ставропольского края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8B77B2" w:rsidRPr="00A07A93" w:rsidTr="00D72A89">
        <w:trPr>
          <w:trHeight w:val="20"/>
        </w:trPr>
        <w:tc>
          <w:tcPr>
            <w:tcW w:w="959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8B77B2" w:rsidRPr="00A07A93" w:rsidTr="00D72A89">
        <w:trPr>
          <w:trHeight w:val="20"/>
        </w:trPr>
        <w:tc>
          <w:tcPr>
            <w:tcW w:w="959" w:type="dxa"/>
          </w:tcPr>
          <w:p w:rsidR="008B77B2" w:rsidRPr="00A07A93" w:rsidRDefault="008B77B2" w:rsidP="00D72A8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8B77B2" w:rsidRPr="00A07A93" w:rsidRDefault="008B77B2" w:rsidP="00D72A8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ноября 2019г.</w:t>
            </w:r>
          </w:p>
        </w:tc>
        <w:tc>
          <w:tcPr>
            <w:tcW w:w="1588" w:type="dxa"/>
            <w:vAlign w:val="center"/>
          </w:tcPr>
          <w:p w:rsidR="008B77B2" w:rsidRPr="005108F7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492</w:t>
            </w:r>
          </w:p>
        </w:tc>
        <w:tc>
          <w:tcPr>
            <w:tcW w:w="2462" w:type="dxa"/>
            <w:vAlign w:val="center"/>
          </w:tcPr>
          <w:p w:rsidR="008B77B2" w:rsidRPr="005108F7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9580</w:t>
            </w:r>
          </w:p>
        </w:tc>
      </w:tr>
    </w:tbl>
    <w:p w:rsidR="008B77B2" w:rsidRPr="00A07A93" w:rsidRDefault="008B77B2" w:rsidP="008B77B2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8B77B2" w:rsidRPr="00A07A93" w:rsidRDefault="008B77B2" w:rsidP="008B77B2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Ставропольского края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8B77B2" w:rsidRPr="00A07A93" w:rsidTr="00D72A89">
        <w:trPr>
          <w:trHeight w:val="20"/>
        </w:trPr>
        <w:tc>
          <w:tcPr>
            <w:tcW w:w="817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064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8B77B2" w:rsidRPr="00A07A93" w:rsidTr="00D72A89">
        <w:trPr>
          <w:trHeight w:val="20"/>
        </w:trPr>
        <w:tc>
          <w:tcPr>
            <w:tcW w:w="817" w:type="dxa"/>
            <w:vMerge w:val="restart"/>
            <w:vAlign w:val="center"/>
          </w:tcPr>
          <w:p w:rsidR="008B77B2" w:rsidRPr="00A07A93" w:rsidRDefault="008B77B2" w:rsidP="00D72A8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8B77B2" w:rsidRPr="00A07A93" w:rsidRDefault="008B77B2" w:rsidP="00D72A8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11461</w:t>
            </w:r>
          </w:p>
        </w:tc>
        <w:tc>
          <w:tcPr>
            <w:tcW w:w="2217" w:type="dxa"/>
            <w:vMerge w:val="restart"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96,1</w:t>
            </w:r>
          </w:p>
        </w:tc>
        <w:tc>
          <w:tcPr>
            <w:tcW w:w="1064" w:type="dxa"/>
            <w:vMerge w:val="restart"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62,6</w:t>
            </w:r>
          </w:p>
        </w:tc>
        <w:tc>
          <w:tcPr>
            <w:tcW w:w="1113" w:type="dxa"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11,74</w:t>
            </w:r>
          </w:p>
        </w:tc>
        <w:tc>
          <w:tcPr>
            <w:tcW w:w="1036" w:type="dxa"/>
            <w:vMerge w:val="restart"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3,74</w:t>
            </w:r>
          </w:p>
        </w:tc>
      </w:tr>
      <w:tr w:rsidR="008B77B2" w:rsidRPr="00A07A93" w:rsidTr="00D72A89">
        <w:trPr>
          <w:trHeight w:val="20"/>
        </w:trPr>
        <w:tc>
          <w:tcPr>
            <w:tcW w:w="817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9580</w:t>
            </w:r>
          </w:p>
        </w:tc>
        <w:tc>
          <w:tcPr>
            <w:tcW w:w="2217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69,0</w:t>
            </w:r>
          </w:p>
        </w:tc>
        <w:tc>
          <w:tcPr>
            <w:tcW w:w="1036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B77B2" w:rsidRDefault="008B77B2" w:rsidP="008B77B2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8B77B2" w:rsidRDefault="008B77B2" w:rsidP="008B77B2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8B77B2" w:rsidRPr="00A07A93" w:rsidRDefault="008B77B2" w:rsidP="008B77B2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муниципального образования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8B77B2" w:rsidRPr="00A07A93" w:rsidTr="00D72A89">
        <w:trPr>
          <w:trHeight w:val="20"/>
        </w:trPr>
        <w:tc>
          <w:tcPr>
            <w:tcW w:w="959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8B77B2" w:rsidRPr="00A07A93" w:rsidTr="00D72A89">
        <w:trPr>
          <w:trHeight w:val="20"/>
        </w:trPr>
        <w:tc>
          <w:tcPr>
            <w:tcW w:w="959" w:type="dxa"/>
          </w:tcPr>
          <w:p w:rsidR="008B77B2" w:rsidRPr="00A07A93" w:rsidRDefault="008B77B2" w:rsidP="00D72A8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8B77B2" w:rsidRPr="00A07A93" w:rsidRDefault="008B77B2" w:rsidP="00D72A8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8B77B2" w:rsidRPr="00A07A93" w:rsidRDefault="008B77B2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ноября 2019г.</w:t>
            </w:r>
          </w:p>
        </w:tc>
        <w:tc>
          <w:tcPr>
            <w:tcW w:w="1588" w:type="dxa"/>
            <w:vAlign w:val="center"/>
          </w:tcPr>
          <w:p w:rsidR="008F1C86" w:rsidRDefault="00F104A9">
            <w:r>
              <w:t>15</w:t>
            </w:r>
          </w:p>
        </w:tc>
        <w:tc>
          <w:tcPr>
            <w:tcW w:w="2462" w:type="dxa"/>
            <w:vAlign w:val="center"/>
          </w:tcPr>
          <w:p w:rsidR="008F1C86" w:rsidRDefault="00F104A9">
            <w:r>
              <w:t>238</w:t>
            </w:r>
          </w:p>
        </w:tc>
      </w:tr>
    </w:tbl>
    <w:p w:rsidR="008B77B2" w:rsidRPr="00A07A93" w:rsidRDefault="008B77B2" w:rsidP="008B77B2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8B77B2" w:rsidRPr="00A07A93" w:rsidRDefault="008B77B2" w:rsidP="008B77B2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</w:t>
      </w:r>
      <w:r>
        <w:rPr>
          <w:rFonts w:eastAsia="Times New Roman" w:cs="Times New Roman"/>
          <w:b/>
          <w:i/>
          <w:szCs w:val="24"/>
          <w:lang w:eastAsia="ru-RU"/>
        </w:rPr>
        <w:t>муниципального образования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8B77B2" w:rsidRPr="00A07A93" w:rsidTr="00D72A89">
        <w:trPr>
          <w:trHeight w:val="20"/>
        </w:trPr>
        <w:tc>
          <w:tcPr>
            <w:tcW w:w="817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064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8B77B2" w:rsidRPr="00A07A93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8B77B2" w:rsidRPr="00A07A93" w:rsidTr="00D72A89">
        <w:trPr>
          <w:trHeight w:val="20"/>
        </w:trPr>
        <w:tc>
          <w:tcPr>
            <w:tcW w:w="817" w:type="dxa"/>
            <w:vMerge w:val="restart"/>
            <w:vAlign w:val="center"/>
          </w:tcPr>
          <w:p w:rsidR="008B77B2" w:rsidRPr="00A07A93" w:rsidRDefault="008B77B2" w:rsidP="00D72A8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8B77B2" w:rsidRPr="00A07A93" w:rsidRDefault="008B77B2" w:rsidP="00D72A8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8F1C86" w:rsidRDefault="00F104A9">
            <w:r>
              <w:t>271</w:t>
            </w:r>
          </w:p>
        </w:tc>
        <w:tc>
          <w:tcPr>
            <w:tcW w:w="2217" w:type="dxa"/>
            <w:vMerge w:val="restart"/>
            <w:vAlign w:val="center"/>
          </w:tcPr>
          <w:p w:rsidR="008F1C86" w:rsidRDefault="00F104A9">
            <w:r>
              <w:t>90,8</w:t>
            </w:r>
          </w:p>
        </w:tc>
        <w:tc>
          <w:tcPr>
            <w:tcW w:w="1064" w:type="dxa"/>
            <w:vMerge w:val="restart"/>
            <w:vAlign w:val="center"/>
          </w:tcPr>
          <w:p w:rsidR="008F1C86" w:rsidRDefault="00F104A9">
            <w:r>
              <w:t>50,0</w:t>
            </w:r>
          </w:p>
        </w:tc>
        <w:tc>
          <w:tcPr>
            <w:tcW w:w="1113" w:type="dxa"/>
            <w:vAlign w:val="center"/>
          </w:tcPr>
          <w:p w:rsidR="008F1C86" w:rsidRDefault="00F104A9">
            <w:r>
              <w:t>11,3</w:t>
            </w:r>
          </w:p>
        </w:tc>
        <w:tc>
          <w:tcPr>
            <w:tcW w:w="1036" w:type="dxa"/>
            <w:vMerge w:val="restart"/>
            <w:vAlign w:val="center"/>
          </w:tcPr>
          <w:p w:rsidR="008F1C86" w:rsidRDefault="00F104A9">
            <w:r>
              <w:t>3,6</w:t>
            </w:r>
          </w:p>
        </w:tc>
      </w:tr>
      <w:tr w:rsidR="008B77B2" w:rsidRPr="00A07A93" w:rsidTr="00D72A89">
        <w:trPr>
          <w:trHeight w:val="20"/>
        </w:trPr>
        <w:tc>
          <w:tcPr>
            <w:tcW w:w="817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F1C86" w:rsidRDefault="00F104A9">
            <w:r>
              <w:t>238</w:t>
            </w:r>
          </w:p>
        </w:tc>
        <w:tc>
          <w:tcPr>
            <w:tcW w:w="2217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F1C86" w:rsidRDefault="00F104A9">
            <w:r>
              <w:t>66,5</w:t>
            </w:r>
          </w:p>
        </w:tc>
        <w:tc>
          <w:tcPr>
            <w:tcW w:w="1036" w:type="dxa"/>
            <w:vMerge/>
            <w:vAlign w:val="center"/>
          </w:tcPr>
          <w:p w:rsidR="008B77B2" w:rsidRPr="005108F7" w:rsidRDefault="008B77B2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B77B2" w:rsidRDefault="008B77B2" w:rsidP="008B77B2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120D1F" w:rsidRDefault="00120D1F" w:rsidP="00120D1F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120D1F" w:rsidRDefault="00120D1F">
      <w:pPr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br w:type="page"/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</w:p>
    <w:p w:rsidR="00BF2D09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Региональная проверочная работа, </w:t>
      </w:r>
      <w:r w:rsidR="008B77B2">
        <w:rPr>
          <w:rFonts w:eastAsia="Times New Roman" w:cs="Times New Roman"/>
          <w:b/>
          <w:sz w:val="28"/>
          <w:szCs w:val="28"/>
          <w:lang w:eastAsia="ru-RU"/>
        </w:rPr>
        <w:t>география</w:t>
      </w:r>
      <w:r>
        <w:rPr>
          <w:rFonts w:eastAsia="Times New Roman" w:cs="Times New Roman"/>
          <w:b/>
          <w:sz w:val="28"/>
          <w:szCs w:val="28"/>
          <w:lang w:eastAsia="ru-RU"/>
        </w:rPr>
        <w:t>,</w:t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9"/>
        <w:tblW w:w="9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377B54" w:rsidRPr="0030565F" w:rsidTr="00085216">
        <w:trPr>
          <w:trHeight w:val="1233"/>
        </w:trPr>
        <w:tc>
          <w:tcPr>
            <w:tcW w:w="2000" w:type="dxa"/>
            <w:vMerge w:val="restart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cs="Times New Roman"/>
              </w:rPr>
              <w:t>Н</w:t>
            </w:r>
            <w:r w:rsidRPr="0030565F">
              <w:rPr>
                <w:rFonts w:eastAsia="Times New Roman" w:cs="Times New Roman"/>
                <w:lang w:eastAsia="ru-RU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120D1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Средний балл (максимальное количество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8B77B2">
              <w:rPr>
                <w:rFonts w:eastAsia="Times New Roman" w:cs="Times New Roman"/>
                <w:lang w:eastAsia="ru-RU"/>
              </w:rPr>
              <w:t>17</w:t>
            </w:r>
            <w:r w:rsidRPr="0030565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30565F">
              <w:rPr>
                <w:rFonts w:eastAsia="Times New Roman" w:cs="Times New Roman"/>
                <w:lang w:eastAsia="ru-RU"/>
              </w:rPr>
              <w:t>Обученность</w:t>
            </w:r>
            <w:proofErr w:type="spellEnd"/>
            <w:r w:rsidRPr="0030565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Качество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</w:tr>
      <w:tr w:rsidR="00377B54" w:rsidRPr="0030565F" w:rsidTr="00085216">
        <w:trPr>
          <w:trHeight w:val="625"/>
        </w:trPr>
        <w:tc>
          <w:tcPr>
            <w:tcW w:w="2000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1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15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15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72,4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3,9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73,3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40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32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80,0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8,9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52,4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14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2,9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65,6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21,9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74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65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87,8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69,4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27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16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90,8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49,2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10,8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63,5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50,0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6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19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17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89,5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9,2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54,1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76,5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29,4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7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13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13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12,2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71,8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61,5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8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66,7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61,8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0,0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90,0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12,9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75,9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4,0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77,8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10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26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61,5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75,3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4,2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81,3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11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70,6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50,0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12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10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67,6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60,0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13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88,2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4,8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14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12,9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75,9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4,0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71,4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15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16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10,6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62,4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93,8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43,8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>МКОУ СОШ № 16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21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19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90,5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64,7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36,8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F1C86" w:rsidRDefault="00F104A9">
            <w:r>
              <w:t xml:space="preserve">Результаты по МО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F1C86" w:rsidRDefault="00F104A9">
            <w:r>
              <w:t>271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F1C86" w:rsidRDefault="00F104A9">
            <w:r>
              <w:t>238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F1C86" w:rsidRDefault="00F104A9">
            <w:r>
              <w:t>87,8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F1C86" w:rsidRDefault="00F104A9">
            <w:r>
              <w:t>11,3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1C86" w:rsidRDefault="00F104A9">
            <w:r>
              <w:t>66,5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22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97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F1C86" w:rsidRDefault="00F104A9">
            <w: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1C86" w:rsidRDefault="00F104A9">
            <w:r>
              <w:t>43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F1C86" w:rsidRDefault="00F104A9">
            <w:r>
              <w:t>90,8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F1C86" w:rsidRDefault="00F104A9">
            <w:r>
              <w:t>50,0</w:t>
            </w:r>
          </w:p>
        </w:tc>
      </w:tr>
      <w:tr w:rsidR="008B77B2" w:rsidRPr="0030565F" w:rsidTr="004B6F7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8B77B2" w:rsidRPr="00B02372" w:rsidRDefault="008B77B2" w:rsidP="008B77B2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По СК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11461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9580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83,6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11,74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69,0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373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3210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4511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1486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3,74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96,1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8B77B2" w:rsidRPr="00394A12" w:rsidRDefault="008B77B2" w:rsidP="008B77B2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394A12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62,6</w:t>
            </w:r>
          </w:p>
        </w:tc>
      </w:tr>
    </w:tbl>
    <w:p w:rsidR="009D29C1" w:rsidRPr="009D29C1" w:rsidRDefault="009D29C1" w:rsidP="009D29C1">
      <w:pPr>
        <w:tabs>
          <w:tab w:val="left" w:pos="316"/>
        </w:tabs>
        <w:spacing w:after="0"/>
        <w:rPr>
          <w:rFonts w:eastAsia="Times New Roman" w:cs="Times New Roman"/>
          <w:b/>
          <w:bCs/>
          <w:color w:val="000000"/>
          <w:sz w:val="18"/>
          <w:szCs w:val="24"/>
          <w:lang w:val="en-US" w:eastAsia="ru-RU"/>
        </w:rPr>
      </w:pPr>
    </w:p>
    <w:p w:rsidR="009D29C1" w:rsidRDefault="009D29C1" w:rsidP="009D29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093EC5A4" wp14:editId="4830DE46">
            <wp:extent cx="6067425" cy="36766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9C1" w:rsidRPr="00A07A93" w:rsidRDefault="009D29C1" w:rsidP="009D29C1">
      <w:pPr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15CBF807" wp14:editId="4CF6DACA">
            <wp:extent cx="5943600" cy="4533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353464B4" wp14:editId="360827C1">
            <wp:extent cx="5943600" cy="34956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29C1" w:rsidRPr="00A07A93" w:rsidRDefault="009D29C1" w:rsidP="009D29C1">
      <w:pPr>
        <w:spacing w:after="0"/>
        <w:rPr>
          <w:rFonts w:cs="Times New Roman"/>
        </w:rPr>
      </w:pP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71E9F333" wp14:editId="3723CE6F">
            <wp:extent cx="5840083" cy="2449902"/>
            <wp:effectExtent l="0" t="0" r="889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2D99" w:rsidRPr="00A07A93" w:rsidRDefault="001F2D99" w:rsidP="009D29C1">
      <w:pPr>
        <w:spacing w:after="0"/>
        <w:rPr>
          <w:rFonts w:cs="Times New Roman"/>
        </w:rPr>
      </w:pPr>
    </w:p>
    <w:p w:rsidR="00FE24D0" w:rsidRPr="00935B1B" w:rsidRDefault="009D29C1" w:rsidP="00935B1B">
      <w:pPr>
        <w:rPr>
          <w:b/>
          <w:bCs/>
          <w:i/>
          <w:color w:val="000000"/>
        </w:rPr>
      </w:pP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Анализ выполнения заданий в разрезе умений, навыков (</w:t>
      </w:r>
      <w:proofErr w:type="gramStart"/>
      <w:r w:rsidR="008B77B2">
        <w:rPr>
          <w:rFonts w:eastAsia="Times New Roman"/>
          <w:b/>
          <w:bCs/>
          <w:i/>
          <w:color w:val="000000"/>
        </w:rPr>
        <w:t>география</w:t>
      </w:r>
      <w:r w:rsidR="00315C44">
        <w:rPr>
          <w:rFonts w:eastAsia="Times New Roman"/>
          <w:b/>
          <w:bCs/>
          <w:i/>
          <w:color w:val="000000"/>
        </w:rPr>
        <w:t xml:space="preserve"> </w:t>
      </w:r>
      <w:r w:rsidR="00BF2D09">
        <w:rPr>
          <w:rFonts w:eastAsia="Times New Roman"/>
          <w:b/>
          <w:bCs/>
          <w:i/>
          <w:color w:val="000000"/>
        </w:rPr>
        <w:t xml:space="preserve"> -</w:t>
      </w:r>
      <w:proofErr w:type="gramEnd"/>
      <w:r w:rsidR="00BF2D09">
        <w:rPr>
          <w:rFonts w:eastAsia="Times New Roman"/>
          <w:b/>
          <w:bCs/>
          <w:i/>
          <w:color w:val="000000"/>
        </w:rPr>
        <w:t xml:space="preserve"> 10</w:t>
      </w: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)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386"/>
        <w:gridCol w:w="1572"/>
        <w:gridCol w:w="1572"/>
      </w:tblGrid>
      <w:tr w:rsidR="008B77B2" w:rsidRPr="0076500B" w:rsidTr="00D72A89">
        <w:trPr>
          <w:trHeight w:val="276"/>
          <w:tblHeader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B2" w:rsidRPr="0076500B" w:rsidRDefault="008B77B2" w:rsidP="00D72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Номер задания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B2" w:rsidRPr="0076500B" w:rsidRDefault="008B77B2" w:rsidP="00D72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Проверяемые умения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76500B" w:rsidRDefault="008B77B2" w:rsidP="00D72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Количество обучающихся, выполнивших задание верно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76500B" w:rsidRDefault="008B77B2" w:rsidP="00D72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Доля обучающихся, выполнивших задание верно</w:t>
            </w:r>
          </w:p>
        </w:tc>
      </w:tr>
      <w:tr w:rsidR="008B77B2" w:rsidRPr="0076500B" w:rsidTr="00D72A89">
        <w:trPr>
          <w:trHeight w:val="276"/>
          <w:tblHeader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7B2" w:rsidRPr="0076500B" w:rsidRDefault="008B77B2" w:rsidP="00D72A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7B2" w:rsidRPr="0076500B" w:rsidRDefault="008B77B2" w:rsidP="00D72A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B2" w:rsidRPr="0076500B" w:rsidRDefault="008B77B2" w:rsidP="00D72A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B2" w:rsidRPr="0076500B" w:rsidRDefault="008B77B2" w:rsidP="00D72A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определять на карте географические координаты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121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50,8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Определять по карте местоположение географических объектов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186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78,2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 xml:space="preserve">Уметь находить в разных источниках информацию, необходимую для изучения географических объектов и явлений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159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66,8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выделять (узнавать) существенные признаки географических объектов и явлений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89,5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195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81,9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Знать и понимать географические особенности природы России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181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76,1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Знать и понимать географические особенности основных отраслей хозяйства России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193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81,1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использовать приобретенные знания и умения в практической деятельности и повседневной жизни для определения поясного времени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90,3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134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56,3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Знать и понимать особенности природно-хозяйственных зон и географических районов России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86" w:rsidRDefault="00F104A9">
            <w:r>
              <w:t>85,3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394A12">
              <w:rPr>
                <w:rFonts w:cs="Times New Roman"/>
                <w:color w:val="000000"/>
              </w:rPr>
              <w:t>геоэкологических</w:t>
            </w:r>
            <w:proofErr w:type="spellEnd"/>
            <w:r w:rsidRPr="00394A12">
              <w:rPr>
                <w:rFonts w:cs="Times New Roman"/>
                <w:color w:val="000000"/>
              </w:rPr>
              <w:t xml:space="preserve"> объектов, процессов и явлений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85,3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</w:t>
            </w:r>
            <w:r>
              <w:rPr>
                <w:rFonts w:cs="Times New Roman"/>
                <w:color w:val="000000"/>
              </w:rPr>
              <w:t xml:space="preserve"> </w:t>
            </w:r>
            <w:r w:rsidRPr="00394A12">
              <w:rPr>
                <w:rFonts w:cs="Times New Roman"/>
                <w:color w:val="000000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89,9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</w:t>
            </w:r>
            <w:r>
              <w:rPr>
                <w:rFonts w:cs="Times New Roman"/>
                <w:color w:val="000000"/>
              </w:rPr>
              <w:t xml:space="preserve"> </w:t>
            </w:r>
            <w:r w:rsidRPr="00394A12">
              <w:rPr>
                <w:rFonts w:cs="Times New Roman"/>
                <w:color w:val="000000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176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73,9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находить и применять географическую информацию, для правильной оценки и объяснения важнейших с</w:t>
            </w:r>
            <w:r>
              <w:rPr>
                <w:rFonts w:cs="Times New Roman"/>
                <w:color w:val="000000"/>
              </w:rPr>
              <w:t xml:space="preserve">оциально-экономических событий </w:t>
            </w:r>
            <w:r w:rsidRPr="00394A12">
              <w:rPr>
                <w:rFonts w:cs="Times New Roman"/>
                <w:color w:val="000000"/>
              </w:rPr>
              <w:t>международной жизни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77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32,4</w:t>
            </w:r>
          </w:p>
        </w:tc>
      </w:tr>
      <w:tr w:rsidR="008B77B2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7B2" w:rsidRPr="00D60F28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B2" w:rsidRPr="00394A12" w:rsidRDefault="008B77B2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94A12">
              <w:rPr>
                <w:rFonts w:cs="Times New Roman"/>
                <w:color w:val="000000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C86" w:rsidRDefault="00F104A9">
            <w:r>
              <w:t>21,0</w:t>
            </w:r>
          </w:p>
        </w:tc>
      </w:tr>
    </w:tbl>
    <w:p w:rsidR="00315C44" w:rsidRDefault="00315C44" w:rsidP="00315C44">
      <w:pPr>
        <w:spacing w:after="0"/>
      </w:pPr>
    </w:p>
    <w:p w:rsidR="009D29C1" w:rsidRPr="00A07A93" w:rsidRDefault="00FE24D0" w:rsidP="00FE24D0">
      <w:pPr>
        <w:jc w:val="center"/>
        <w:rPr>
          <w:rFonts w:cs="Times New Roman"/>
        </w:rPr>
      </w:pPr>
      <w:r w:rsidRPr="00A07A93">
        <w:rPr>
          <w:rFonts w:cs="Times New Roman"/>
        </w:rPr>
        <w:t xml:space="preserve"> </w:t>
      </w:r>
    </w:p>
    <w:p w:rsidR="009D29C1" w:rsidRDefault="009D29C1" w:rsidP="009D29C1">
      <w:pPr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 wp14:anchorId="5E0437C6" wp14:editId="62DC85C9">
            <wp:extent cx="5829300" cy="31908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735"/>
      </w:tblGrid>
      <w:tr w:rsidR="008B77B2" w:rsidRPr="002A7237" w:rsidTr="00D72A89">
        <w:trPr>
          <w:trHeight w:val="20"/>
        </w:trPr>
        <w:tc>
          <w:tcPr>
            <w:tcW w:w="1809" w:type="dxa"/>
            <w:vMerge w:val="restart"/>
            <w:vAlign w:val="center"/>
            <w:hideMark/>
          </w:tcPr>
          <w:p w:rsidR="008B77B2" w:rsidRPr="002A7237" w:rsidRDefault="008B77B2" w:rsidP="00D72A89">
            <w:pPr>
              <w:rPr>
                <w:rFonts w:cs="Times New Roman"/>
              </w:rPr>
            </w:pPr>
            <w:r w:rsidRPr="002A7237">
              <w:rPr>
                <w:rFonts w:cs="Times New Roman"/>
              </w:rPr>
              <w:t xml:space="preserve">Используемый учебник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B2" w:rsidRPr="003352D4" w:rsidRDefault="008B77B2" w:rsidP="00D72A89">
            <w:pPr>
              <w:rPr>
                <w:rFonts w:cs="Times New Roman"/>
                <w:color w:val="000000"/>
              </w:rPr>
            </w:pPr>
            <w:r w:rsidRPr="003352D4">
              <w:rPr>
                <w:rFonts w:cs="Times New Roman"/>
                <w:color w:val="000000"/>
              </w:rPr>
              <w:t>Гладкий Ю.Н., Николина В.В. АО «Издательство «Просвещение»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86" w:rsidRDefault="00F104A9">
            <w:r>
              <w:t>16,1</w:t>
            </w:r>
          </w:p>
        </w:tc>
      </w:tr>
      <w:tr w:rsidR="008B77B2" w:rsidRPr="002A7237" w:rsidTr="00D72A89">
        <w:trPr>
          <w:trHeight w:val="20"/>
        </w:trPr>
        <w:tc>
          <w:tcPr>
            <w:tcW w:w="1809" w:type="dxa"/>
            <w:vMerge/>
            <w:hideMark/>
          </w:tcPr>
          <w:p w:rsidR="008B77B2" w:rsidRPr="002A7237" w:rsidRDefault="008B77B2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B2" w:rsidRPr="003352D4" w:rsidRDefault="008B77B2" w:rsidP="00D72A89">
            <w:pPr>
              <w:rPr>
                <w:rFonts w:cs="Times New Roman"/>
                <w:color w:val="000000"/>
              </w:rPr>
            </w:pPr>
            <w:proofErr w:type="spellStart"/>
            <w:r w:rsidRPr="003352D4">
              <w:rPr>
                <w:rFonts w:cs="Times New Roman"/>
                <w:color w:val="000000"/>
              </w:rPr>
              <w:t>Домогацких</w:t>
            </w:r>
            <w:proofErr w:type="spellEnd"/>
            <w:r w:rsidRPr="003352D4">
              <w:rPr>
                <w:rFonts w:cs="Times New Roman"/>
                <w:color w:val="000000"/>
              </w:rPr>
              <w:t xml:space="preserve"> Е.М., Алексеевский Н.И.  ООО «Русское слово-учебник»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86" w:rsidRDefault="00F104A9">
            <w:r>
              <w:t>8,0</w:t>
            </w:r>
          </w:p>
        </w:tc>
      </w:tr>
      <w:tr w:rsidR="008B77B2" w:rsidRPr="002A7237" w:rsidTr="00D72A89">
        <w:trPr>
          <w:trHeight w:val="20"/>
        </w:trPr>
        <w:tc>
          <w:tcPr>
            <w:tcW w:w="1809" w:type="dxa"/>
            <w:vMerge/>
            <w:hideMark/>
          </w:tcPr>
          <w:p w:rsidR="008B77B2" w:rsidRPr="002A7237" w:rsidRDefault="008B77B2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B2" w:rsidRPr="003352D4" w:rsidRDefault="008B77B2" w:rsidP="00D72A89">
            <w:pPr>
              <w:rPr>
                <w:rFonts w:cs="Times New Roman"/>
                <w:color w:val="000000"/>
              </w:rPr>
            </w:pPr>
            <w:r w:rsidRPr="003352D4">
              <w:rPr>
                <w:rFonts w:cs="Times New Roman"/>
                <w:color w:val="000000"/>
              </w:rPr>
              <w:t>Холина В.Н. ООО «ДРОФА»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86" w:rsidRDefault="00F104A9">
            <w:r>
              <w:t>0,0</w:t>
            </w:r>
          </w:p>
        </w:tc>
      </w:tr>
      <w:tr w:rsidR="008B77B2" w:rsidRPr="002A7237" w:rsidTr="00D72A89">
        <w:trPr>
          <w:trHeight w:val="20"/>
        </w:trPr>
        <w:tc>
          <w:tcPr>
            <w:tcW w:w="1809" w:type="dxa"/>
            <w:vMerge/>
            <w:hideMark/>
          </w:tcPr>
          <w:p w:rsidR="008B77B2" w:rsidRPr="002A7237" w:rsidRDefault="008B77B2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B2" w:rsidRPr="003352D4" w:rsidRDefault="008B77B2" w:rsidP="00D72A89">
            <w:pPr>
              <w:rPr>
                <w:rFonts w:cs="Times New Roman"/>
                <w:color w:val="000000"/>
              </w:rPr>
            </w:pPr>
            <w:r w:rsidRPr="003352D4">
              <w:rPr>
                <w:rFonts w:cs="Times New Roman"/>
                <w:color w:val="000000"/>
              </w:rPr>
              <w:t>Другое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86" w:rsidRDefault="00F104A9">
            <w:r>
              <w:t>75,9</w:t>
            </w:r>
          </w:p>
        </w:tc>
      </w:tr>
    </w:tbl>
    <w:p w:rsidR="00935B1B" w:rsidRDefault="00935B1B" w:rsidP="00935B1B">
      <w:pPr>
        <w:spacing w:after="0"/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559"/>
      </w:tblGrid>
      <w:tr w:rsidR="00716BCC" w:rsidRPr="00EB18D9" w:rsidTr="00BF2D09">
        <w:trPr>
          <w:trHeight w:val="340"/>
        </w:trPr>
        <w:tc>
          <w:tcPr>
            <w:tcW w:w="2127" w:type="dxa"/>
            <w:vMerge w:val="restart"/>
            <w:vAlign w:val="center"/>
            <w:hideMark/>
          </w:tcPr>
          <w:p w:rsidR="00716BCC" w:rsidRPr="00F43F3E" w:rsidRDefault="00716BCC" w:rsidP="00BF2D0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Образование учителя</w:t>
            </w:r>
          </w:p>
        </w:tc>
        <w:tc>
          <w:tcPr>
            <w:tcW w:w="5528" w:type="dxa"/>
            <w:vAlign w:val="bottom"/>
            <w:hideMark/>
          </w:tcPr>
          <w:p w:rsidR="00716BCC" w:rsidRPr="0027261F" w:rsidRDefault="00716BCC" w:rsidP="00BF2D09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559" w:type="dxa"/>
            <w:noWrap/>
            <w:vAlign w:val="center"/>
          </w:tcPr>
          <w:p w:rsidR="008F1C86" w:rsidRDefault="00F104A9">
            <w:r>
              <w:t>66,7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559" w:type="dxa"/>
            <w:noWrap/>
            <w:vAlign w:val="center"/>
          </w:tcPr>
          <w:p w:rsidR="008F1C86" w:rsidRDefault="00F104A9">
            <w:r>
              <w:t>9,5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noWrap/>
            <w:vAlign w:val="center"/>
          </w:tcPr>
          <w:p w:rsidR="008F1C86" w:rsidRDefault="00F104A9">
            <w:r>
              <w:t>23,8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559" w:type="dxa"/>
            <w:noWrap/>
            <w:vAlign w:val="center"/>
          </w:tcPr>
          <w:p w:rsidR="008F1C86" w:rsidRDefault="00F104A9">
            <w:r>
              <w:t>0,0</w:t>
            </w:r>
          </w:p>
        </w:tc>
      </w:tr>
    </w:tbl>
    <w:p w:rsidR="009D29C1" w:rsidRDefault="009D29C1" w:rsidP="00716BCC">
      <w:pPr>
        <w:spacing w:after="0"/>
        <w:rPr>
          <w:rFonts w:cs="Times New Roman"/>
          <w:lang w:val="en-US"/>
        </w:rPr>
      </w:pPr>
    </w:p>
    <w:p w:rsidR="00B91A67" w:rsidRDefault="00B91A67" w:rsidP="00B91A67">
      <w:pPr>
        <w:rPr>
          <w:lang w:val="en-US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 wp14:anchorId="024414B8" wp14:editId="08DB8C59">
            <wp:extent cx="5943600" cy="3562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9A3F0F7" wp14:editId="5160269D">
            <wp:extent cx="6057900" cy="3952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0B63876" wp14:editId="19A1087F">
            <wp:extent cx="6076950" cy="3409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1A67" w:rsidRDefault="00FF30A2" w:rsidP="00716BCC">
      <w:pPr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39A444CC" wp14:editId="6DF02A49">
            <wp:extent cx="5940425" cy="4220845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5B1B" w:rsidRDefault="00935B1B" w:rsidP="00716BCC">
      <w:pPr>
        <w:spacing w:after="0"/>
        <w:rPr>
          <w:rFonts w:cs="Times New Roman"/>
          <w:lang w:val="en-US"/>
        </w:rPr>
      </w:pPr>
    </w:p>
    <w:p w:rsidR="002F3297" w:rsidRDefault="002F329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8B77B2" w:rsidRPr="00630C0C" w:rsidRDefault="008B77B2" w:rsidP="008B77B2">
      <w:pPr>
        <w:spacing w:after="0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630C0C">
        <w:rPr>
          <w:rFonts w:eastAsia="Calibri" w:cs="Times New Roman"/>
          <w:b/>
          <w:sz w:val="28"/>
          <w:szCs w:val="28"/>
        </w:rPr>
        <w:lastRenderedPageBreak/>
        <w:t xml:space="preserve">Анализ результатов </w:t>
      </w:r>
    </w:p>
    <w:p w:rsidR="008B77B2" w:rsidRPr="00630C0C" w:rsidRDefault="008B77B2" w:rsidP="008B77B2">
      <w:pPr>
        <w:spacing w:after="0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630C0C">
        <w:rPr>
          <w:rFonts w:eastAsia="Calibri" w:cs="Times New Roman"/>
          <w:b/>
          <w:sz w:val="28"/>
          <w:szCs w:val="28"/>
        </w:rPr>
        <w:t>выполнения заданий РПР по географии в 10 классе</w:t>
      </w:r>
    </w:p>
    <w:p w:rsidR="008B77B2" w:rsidRPr="00630C0C" w:rsidRDefault="008B77B2" w:rsidP="008B77B2">
      <w:pPr>
        <w:spacing w:after="0"/>
        <w:ind w:firstLine="709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30C0C">
        <w:rPr>
          <w:rFonts w:eastAsia="Calibri" w:cs="Times New Roman"/>
          <w:color w:val="000000" w:themeColor="text1"/>
          <w:sz w:val="28"/>
          <w:szCs w:val="28"/>
        </w:rPr>
        <w:t xml:space="preserve">Региональная проверочная работа (далее – РПР) по географии включала задания, в которых проверялись требования к уровню подготовки выпускников, освоивших программы основного общего образования. </w:t>
      </w:r>
    </w:p>
    <w:p w:rsidR="008B77B2" w:rsidRPr="00630C0C" w:rsidRDefault="008B77B2" w:rsidP="008B77B2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C0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Задание 1 </w:t>
      </w:r>
      <w:r w:rsidRPr="00630C0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оценивало</w:t>
      </w:r>
      <w:r w:rsidRPr="00630C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умение определять на карте географические координаты. </w:t>
      </w:r>
      <w:r w:rsidRPr="00630C0C">
        <w:rPr>
          <w:rStyle w:val="275pt"/>
          <w:rFonts w:eastAsiaTheme="minorHAnsi"/>
          <w:sz w:val="28"/>
          <w:szCs w:val="28"/>
        </w:rPr>
        <w:t xml:space="preserve">Несмотря на то, что определение географических координат – один из важнейших навыков, формируемых в системе географического образования, к сожалению, он остается одним из наиболее проблемных. </w:t>
      </w:r>
      <w:r w:rsidRPr="00630C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Типичные ошибки при выполнении данного задания обусловлены отсутствием умения определять направление на географической карте по меридианам и параллелям (независимо от проекции предложенной географической карты) и географические координаты (географическую широту и географическую долготу).</w:t>
      </w:r>
      <w:r w:rsidRPr="00630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C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Данные умения сформированы лишь у </w:t>
      </w:r>
      <w:r w:rsidRPr="00630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61,00% обучающихся. </w:t>
      </w:r>
    </w:p>
    <w:p w:rsidR="008B77B2" w:rsidRPr="00630C0C" w:rsidRDefault="008B77B2" w:rsidP="008B77B2">
      <w:pPr>
        <w:pStyle w:val="Standard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0C0C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является н</w:t>
      </w:r>
      <w:r w:rsidRPr="00630C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еобходимым актуализировать знания, полученные в 6 классе, в процессе дальнейшего изучения школьного курса географии. Например, при составлении экономико-географической характеристики страны предложить обучающимся определить географические координаты ее столицы.</w:t>
      </w:r>
    </w:p>
    <w:p w:rsidR="008B77B2" w:rsidRPr="00630C0C" w:rsidRDefault="008B77B2" w:rsidP="008B77B2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630C0C">
        <w:rPr>
          <w:rFonts w:eastAsia="Calibri" w:cs="Times New Roman"/>
          <w:color w:val="000000"/>
          <w:sz w:val="28"/>
          <w:szCs w:val="28"/>
          <w:lang w:eastAsia="ru-RU"/>
        </w:rPr>
        <w:t xml:space="preserve">В </w:t>
      </w:r>
      <w:r w:rsidRPr="00630C0C">
        <w:rPr>
          <w:rFonts w:eastAsia="Calibri" w:cs="Times New Roman"/>
          <w:i/>
          <w:color w:val="000000"/>
          <w:sz w:val="28"/>
          <w:szCs w:val="28"/>
          <w:lang w:eastAsia="ru-RU"/>
        </w:rPr>
        <w:t>задании 2</w:t>
      </w:r>
      <w:r w:rsidRPr="00630C0C">
        <w:rPr>
          <w:rFonts w:eastAsia="Calibri" w:cs="Times New Roman"/>
          <w:color w:val="000000"/>
          <w:sz w:val="28"/>
          <w:szCs w:val="28"/>
          <w:lang w:eastAsia="ru-RU"/>
        </w:rPr>
        <w:t xml:space="preserve"> (средний процент выполнения ‒ 79,30%) оценивалось умение определять на карте местоположение географических объектов, в частности, необходимо было в правильной последовательности расположить части Мирового океана. </w:t>
      </w:r>
    </w:p>
    <w:p w:rsidR="008B77B2" w:rsidRPr="00630C0C" w:rsidRDefault="008B77B2" w:rsidP="008B77B2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30C0C">
        <w:rPr>
          <w:rFonts w:eastAsia="Calibri" w:cs="Times New Roman"/>
          <w:color w:val="000000"/>
          <w:sz w:val="28"/>
          <w:szCs w:val="28"/>
          <w:lang w:eastAsia="ru-RU"/>
        </w:rPr>
        <w:t>З</w:t>
      </w:r>
      <w:r w:rsidRPr="00630C0C">
        <w:rPr>
          <w:rFonts w:cs="Times New Roman"/>
          <w:sz w:val="28"/>
          <w:szCs w:val="28"/>
        </w:rPr>
        <w:t xml:space="preserve">атруднения при выполнении данного задания связаны с </w:t>
      </w:r>
      <w:proofErr w:type="spellStart"/>
      <w:r w:rsidRPr="00630C0C">
        <w:rPr>
          <w:rFonts w:cs="Times New Roman"/>
          <w:sz w:val="28"/>
          <w:szCs w:val="28"/>
        </w:rPr>
        <w:t>отсутствеим</w:t>
      </w:r>
      <w:proofErr w:type="spellEnd"/>
      <w:r w:rsidRPr="00630C0C">
        <w:rPr>
          <w:rFonts w:cs="Times New Roman"/>
          <w:sz w:val="28"/>
          <w:szCs w:val="28"/>
        </w:rPr>
        <w:t xml:space="preserve"> умений </w:t>
      </w:r>
      <w:proofErr w:type="spellStart"/>
      <w:r w:rsidRPr="00630C0C">
        <w:rPr>
          <w:rFonts w:cs="Times New Roman"/>
          <w:sz w:val="28"/>
          <w:szCs w:val="28"/>
        </w:rPr>
        <w:t>анлизировать</w:t>
      </w:r>
      <w:proofErr w:type="spellEnd"/>
      <w:r w:rsidRPr="00630C0C">
        <w:rPr>
          <w:rFonts w:cs="Times New Roman"/>
          <w:sz w:val="28"/>
          <w:szCs w:val="28"/>
        </w:rPr>
        <w:t xml:space="preserve"> различные источники географической информации, особенно, если источником данной информации выступают географическая карта.</w:t>
      </w:r>
    </w:p>
    <w:p w:rsidR="008B77B2" w:rsidRPr="00630C0C" w:rsidRDefault="008B77B2" w:rsidP="008B77B2">
      <w:pPr>
        <w:pStyle w:val="ac"/>
        <w:spacing w:after="0"/>
        <w:ind w:left="0" w:firstLine="709"/>
        <w:jc w:val="both"/>
        <w:rPr>
          <w:rStyle w:val="275pt"/>
          <w:rFonts w:eastAsiaTheme="minorHAnsi"/>
          <w:sz w:val="28"/>
          <w:szCs w:val="28"/>
        </w:rPr>
      </w:pPr>
      <w:r w:rsidRPr="00630C0C">
        <w:rPr>
          <w:rStyle w:val="275pt"/>
          <w:rFonts w:eastAsiaTheme="minorHAnsi"/>
          <w:i/>
          <w:sz w:val="28"/>
          <w:szCs w:val="28"/>
        </w:rPr>
        <w:t>Задание 3</w:t>
      </w:r>
      <w:r w:rsidRPr="00630C0C">
        <w:rPr>
          <w:rStyle w:val="275pt"/>
          <w:rFonts w:eastAsiaTheme="minorHAnsi"/>
          <w:sz w:val="28"/>
          <w:szCs w:val="28"/>
        </w:rPr>
        <w:t xml:space="preserve"> </w:t>
      </w:r>
      <w:r w:rsidRPr="00630C0C">
        <w:rPr>
          <w:rFonts w:ascii="Times New Roman" w:hAnsi="Times New Roman" w:cs="Times New Roman"/>
          <w:i/>
          <w:sz w:val="28"/>
          <w:szCs w:val="28"/>
        </w:rPr>
        <w:t>(</w:t>
      </w:r>
      <w:r w:rsidRPr="00630C0C">
        <w:rPr>
          <w:rFonts w:ascii="Times New Roman" w:hAnsi="Times New Roman" w:cs="Times New Roman"/>
          <w:sz w:val="28"/>
          <w:szCs w:val="28"/>
        </w:rPr>
        <w:t xml:space="preserve">65,20%) </w:t>
      </w:r>
      <w:r w:rsidRPr="00630C0C">
        <w:rPr>
          <w:rStyle w:val="275pt"/>
          <w:rFonts w:eastAsiaTheme="minorHAnsi"/>
          <w:sz w:val="28"/>
          <w:szCs w:val="28"/>
        </w:rPr>
        <w:t xml:space="preserve">выполнялось на основе анализа текстов, как правило, посвящённых описанию события связанных с функционированием и развитием хозяйства России. Задание относится к базовому уровню сложности и предполагает выбор географического района или субъекта Российской Федерации, в которых происходит описанное событие. </w:t>
      </w:r>
    </w:p>
    <w:p w:rsidR="008B77B2" w:rsidRPr="00630C0C" w:rsidRDefault="008B77B2" w:rsidP="008B77B2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30C0C">
        <w:rPr>
          <w:rFonts w:cs="Times New Roman"/>
          <w:sz w:val="28"/>
          <w:szCs w:val="28"/>
        </w:rPr>
        <w:t xml:space="preserve">Типичные ошибки, допускаемые обучающимися связаны с </w:t>
      </w:r>
      <w:r w:rsidRPr="00630C0C">
        <w:rPr>
          <w:rFonts w:eastAsia="Calibri" w:cs="Times New Roman"/>
          <w:color w:val="000000"/>
          <w:sz w:val="28"/>
          <w:szCs w:val="28"/>
          <w:lang w:eastAsia="ru-RU"/>
        </w:rPr>
        <w:t>отсутствием навыков поиска необходимой информации, представленной в картах различного содержания.</w:t>
      </w:r>
    </w:p>
    <w:p w:rsidR="008B77B2" w:rsidRPr="00630C0C" w:rsidRDefault="008B77B2" w:rsidP="008B77B2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630C0C">
        <w:rPr>
          <w:rStyle w:val="275pt"/>
          <w:rFonts w:eastAsiaTheme="minorHAnsi"/>
          <w:sz w:val="28"/>
          <w:szCs w:val="28"/>
        </w:rPr>
        <w:t xml:space="preserve">Наиболее успешно обучающиеся справились с </w:t>
      </w:r>
      <w:r w:rsidRPr="00630C0C">
        <w:rPr>
          <w:rStyle w:val="275pt"/>
          <w:rFonts w:eastAsiaTheme="minorHAnsi"/>
          <w:i/>
          <w:sz w:val="28"/>
          <w:szCs w:val="28"/>
        </w:rPr>
        <w:t xml:space="preserve">заданиями 4 и 5 </w:t>
      </w:r>
      <w:r w:rsidRPr="00630C0C">
        <w:rPr>
          <w:rStyle w:val="275pt"/>
          <w:rFonts w:eastAsiaTheme="minorHAnsi"/>
          <w:sz w:val="28"/>
          <w:szCs w:val="28"/>
        </w:rPr>
        <w:t xml:space="preserve">(93,80% и 93,30% соответственно), в которых оценивалось умение определять </w:t>
      </w:r>
      <w:r w:rsidRPr="00630C0C">
        <w:rPr>
          <w:rStyle w:val="28pt"/>
          <w:rFonts w:eastAsiaTheme="minorHAnsi"/>
          <w:sz w:val="28"/>
          <w:szCs w:val="28"/>
        </w:rPr>
        <w:t xml:space="preserve">по описанию субъект Российской Федерации или страну, без возможности выбора вариантов (задание открытого типа). Несомненно, что </w:t>
      </w:r>
      <w:r w:rsidRPr="00630C0C">
        <w:rPr>
          <w:rStyle w:val="28pt"/>
          <w:rFonts w:eastAsiaTheme="minorHAnsi"/>
          <w:sz w:val="28"/>
          <w:szCs w:val="28"/>
        </w:rPr>
        <w:lastRenderedPageBreak/>
        <w:t xml:space="preserve">выполнение подобного типа заданий требует достаточно глубоких знаний региональных особенностей Земли и отдельных стран. </w:t>
      </w:r>
    </w:p>
    <w:p w:rsidR="008B77B2" w:rsidRPr="00630C0C" w:rsidRDefault="008B77B2" w:rsidP="008B77B2">
      <w:pPr>
        <w:autoSpaceDE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630C0C">
        <w:rPr>
          <w:rFonts w:eastAsia="Calibri" w:cs="Times New Roman"/>
          <w:i/>
          <w:sz w:val="28"/>
          <w:szCs w:val="28"/>
        </w:rPr>
        <w:t>В задании 6</w:t>
      </w:r>
      <w:r w:rsidRPr="00630C0C">
        <w:rPr>
          <w:rFonts w:eastAsia="Calibri" w:cs="Times New Roman"/>
          <w:sz w:val="28"/>
          <w:szCs w:val="28"/>
        </w:rPr>
        <w:t xml:space="preserve"> оценивалось знание и понимание особенностей природы России. Средний процент выполнения составил 82,20%. </w:t>
      </w:r>
      <w:r w:rsidRPr="00630C0C">
        <w:rPr>
          <w:rFonts w:cs="Times New Roman"/>
          <w:sz w:val="28"/>
          <w:szCs w:val="28"/>
        </w:rPr>
        <w:t xml:space="preserve">Для выполнения этого задания необходимо было воспользоваться географическими картами для 8–9 классов и найти указанные в задании географические объекты (города). При этом необходимо было обратить внимание на условие задания (записать перечисленные города в порядке увеличения или уменьшения светового дня) и вспомнить, что продолжительность дня в России зависит от степени освещенности северного полушария, то есть от сезона года. В июне на всех широтах севернее полярного круга наблюдается явление полярного дня, а значит, чем ближе к полярному кругу, тем день длиннее. И, наоборот, в декабре–январе на всех широтах севернее полярного круга наблюдается явление полярной ночи, а значит, чем севернее, тем день короче. </w:t>
      </w:r>
    </w:p>
    <w:p w:rsidR="008B77B2" w:rsidRPr="00630C0C" w:rsidRDefault="008B77B2" w:rsidP="008B77B2">
      <w:pPr>
        <w:autoSpaceDE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630C0C">
        <w:rPr>
          <w:rFonts w:cs="Times New Roman"/>
          <w:sz w:val="28"/>
          <w:szCs w:val="28"/>
        </w:rPr>
        <w:t xml:space="preserve">Однако </w:t>
      </w:r>
      <w:r w:rsidRPr="00630C0C">
        <w:rPr>
          <w:rFonts w:eastAsia="Calibri" w:cs="Times New Roman"/>
          <w:sz w:val="28"/>
          <w:szCs w:val="28"/>
        </w:rPr>
        <w:t>основной причиной невыполнения задания явилось отсутствие понимания того, что высота Солнца над горизонтом зависит не только от географической широты, но и от времени суток.</w:t>
      </w:r>
    </w:p>
    <w:p w:rsidR="008B77B2" w:rsidRPr="00630C0C" w:rsidRDefault="008B77B2" w:rsidP="008B77B2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630C0C">
        <w:rPr>
          <w:rFonts w:eastAsia="Calibri" w:cs="Times New Roman"/>
          <w:sz w:val="28"/>
          <w:szCs w:val="28"/>
          <w:lang w:eastAsia="ru-RU"/>
        </w:rPr>
        <w:t xml:space="preserve">Большая часть выпускников (88,20%) смогли продемонстрировать знание и понимание географических особенностей основных отраслей хозяйства России </w:t>
      </w:r>
      <w:r w:rsidRPr="00630C0C">
        <w:rPr>
          <w:rFonts w:eastAsia="Calibri" w:cs="Times New Roman"/>
          <w:i/>
          <w:sz w:val="28"/>
          <w:szCs w:val="28"/>
          <w:lang w:eastAsia="ru-RU"/>
        </w:rPr>
        <w:t>(задание 7)</w:t>
      </w:r>
      <w:r w:rsidRPr="00630C0C">
        <w:rPr>
          <w:rFonts w:eastAsia="Calibri" w:cs="Times New Roman"/>
          <w:sz w:val="28"/>
          <w:szCs w:val="28"/>
          <w:lang w:eastAsia="ru-RU"/>
        </w:rPr>
        <w:t xml:space="preserve">. </w:t>
      </w:r>
    </w:p>
    <w:p w:rsidR="008B77B2" w:rsidRPr="00630C0C" w:rsidRDefault="008B77B2" w:rsidP="008B77B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630C0C">
        <w:rPr>
          <w:rFonts w:cs="Times New Roman"/>
          <w:color w:val="000000" w:themeColor="text1"/>
          <w:sz w:val="28"/>
          <w:szCs w:val="28"/>
        </w:rPr>
        <w:t xml:space="preserve">Однако типичные ошибки, допущенные при выполнении данного задания, возможно связаны с тем, что недостаточно сформированы знания об </w:t>
      </w:r>
      <w:r w:rsidRPr="00630C0C">
        <w:rPr>
          <w:rFonts w:cs="Times New Roman"/>
          <w:sz w:val="28"/>
          <w:szCs w:val="28"/>
        </w:rPr>
        <w:t xml:space="preserve">особенностях природы, населения и хозяйства крупных географических районов России. </w:t>
      </w:r>
    </w:p>
    <w:p w:rsidR="008B77B2" w:rsidRPr="00630C0C" w:rsidRDefault="008B77B2" w:rsidP="008B77B2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630C0C">
        <w:rPr>
          <w:rFonts w:cs="Times New Roman"/>
          <w:i/>
          <w:sz w:val="28"/>
          <w:szCs w:val="28"/>
        </w:rPr>
        <w:t>Задание 8</w:t>
      </w:r>
      <w:r w:rsidRPr="00630C0C">
        <w:rPr>
          <w:rFonts w:cs="Times New Roman"/>
          <w:sz w:val="28"/>
          <w:szCs w:val="28"/>
        </w:rPr>
        <w:t xml:space="preserve"> повышенного уровня сложности, которое требовало расположить регионы России в той последовательности, в которой их жители встречают Новый год. Уровень его выполнения довольно высокий – 90,60%.</w:t>
      </w:r>
    </w:p>
    <w:p w:rsidR="008B77B2" w:rsidRPr="00630C0C" w:rsidRDefault="008B77B2" w:rsidP="008B77B2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630C0C">
        <w:rPr>
          <w:rFonts w:eastAsia="Calibri" w:cs="Times New Roman"/>
          <w:sz w:val="28"/>
          <w:szCs w:val="28"/>
        </w:rPr>
        <w:t xml:space="preserve">Ошибки, допускаемые обучающимися при выполнении данного задания, связаны с отсутствием </w:t>
      </w:r>
      <w:r w:rsidRPr="00630C0C">
        <w:rPr>
          <w:rFonts w:cs="Times New Roman"/>
          <w:sz w:val="28"/>
          <w:szCs w:val="28"/>
        </w:rPr>
        <w:t xml:space="preserve">представлений о том, что вращение Земли против часовой стрелки приводит к перемещению дня с востока на запад, а также </w:t>
      </w:r>
      <w:r w:rsidRPr="00630C0C">
        <w:rPr>
          <w:rFonts w:eastAsia="Calibri" w:cs="Times New Roman"/>
          <w:sz w:val="28"/>
          <w:szCs w:val="28"/>
        </w:rPr>
        <w:t>отсутствием умений читать легенду карты.</w:t>
      </w:r>
    </w:p>
    <w:p w:rsidR="008B77B2" w:rsidRPr="00630C0C" w:rsidRDefault="008B77B2" w:rsidP="008B77B2">
      <w:pPr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630C0C">
        <w:rPr>
          <w:rFonts w:eastAsia="Calibri" w:cs="Times New Roman"/>
          <w:sz w:val="28"/>
          <w:szCs w:val="28"/>
          <w:lang w:eastAsia="ru-RU"/>
        </w:rPr>
        <w:t xml:space="preserve">С </w:t>
      </w:r>
      <w:r w:rsidRPr="00630C0C">
        <w:rPr>
          <w:rFonts w:eastAsia="Calibri" w:cs="Times New Roman"/>
          <w:i/>
          <w:sz w:val="28"/>
          <w:szCs w:val="28"/>
          <w:lang w:eastAsia="ru-RU"/>
        </w:rPr>
        <w:t>заданием 9</w:t>
      </w:r>
      <w:r w:rsidRPr="00630C0C">
        <w:rPr>
          <w:rFonts w:eastAsia="Calibri" w:cs="Times New Roman"/>
          <w:sz w:val="28"/>
          <w:szCs w:val="28"/>
          <w:lang w:eastAsia="ru-RU"/>
        </w:rPr>
        <w:t xml:space="preserve">, проверяющим умение </w:t>
      </w:r>
      <w:r w:rsidRPr="00630C0C">
        <w:rPr>
          <w:rFonts w:cs="Times New Roman"/>
          <w:sz w:val="28"/>
          <w:szCs w:val="28"/>
        </w:rPr>
        <w:t>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</w:r>
      <w:r w:rsidRPr="00630C0C">
        <w:rPr>
          <w:rFonts w:eastAsia="Calibri" w:cs="Times New Roman"/>
          <w:sz w:val="28"/>
          <w:szCs w:val="28"/>
          <w:lang w:eastAsia="ru-RU"/>
        </w:rPr>
        <w:t xml:space="preserve">, справились 57,60% </w:t>
      </w:r>
      <w:proofErr w:type="spellStart"/>
      <w:r w:rsidRPr="00630C0C">
        <w:rPr>
          <w:rFonts w:eastAsia="Calibri" w:cs="Times New Roman"/>
          <w:sz w:val="28"/>
          <w:szCs w:val="28"/>
          <w:lang w:eastAsia="ru-RU"/>
        </w:rPr>
        <w:t>обучающхся</w:t>
      </w:r>
      <w:proofErr w:type="spellEnd"/>
      <w:r w:rsidRPr="00630C0C">
        <w:rPr>
          <w:rFonts w:eastAsia="Calibri" w:cs="Times New Roman"/>
          <w:sz w:val="28"/>
          <w:szCs w:val="28"/>
          <w:lang w:eastAsia="ru-RU"/>
        </w:rPr>
        <w:t xml:space="preserve">. </w:t>
      </w:r>
    </w:p>
    <w:p w:rsidR="008B77B2" w:rsidRPr="00630C0C" w:rsidRDefault="008B77B2" w:rsidP="008B77B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0C">
        <w:rPr>
          <w:rFonts w:ascii="Times New Roman" w:eastAsia="Calibri" w:hAnsi="Times New Roman" w:cs="Times New Roman"/>
          <w:sz w:val="28"/>
          <w:szCs w:val="28"/>
        </w:rPr>
        <w:t xml:space="preserve">Типичные ошибки обусловлены наличием ложных представлений об особенностях расселения людей и плотности населения, например, о том, что основная зона расселения охватывает только европейскую часть страны. </w:t>
      </w:r>
      <w:r w:rsidRPr="00630C0C">
        <w:rPr>
          <w:rFonts w:ascii="Times New Roman" w:eastAsia="Calibri" w:hAnsi="Times New Roman" w:cs="Times New Roman"/>
          <w:sz w:val="28"/>
          <w:szCs w:val="28"/>
        </w:rPr>
        <w:lastRenderedPageBreak/>
        <w:t>Поэтому при выполнении подобного типа заданий необходимо обратить внимание на то, что в России выделяют две главные зоны расселения, протянувшиеся с запада на восток. Основная зона расселения занимает почти всю европейскую часть страны, за исключением Севера. В азиатских районах России она тянется полосой на юге Сибири и Дальнего Востока.</w:t>
      </w:r>
    </w:p>
    <w:p w:rsidR="008B77B2" w:rsidRPr="00630C0C" w:rsidRDefault="008B77B2" w:rsidP="008B77B2">
      <w:pPr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0C0C">
        <w:rPr>
          <w:rFonts w:eastAsia="TimesNewRomanPSMT" w:cs="Times New Roman"/>
          <w:i/>
          <w:color w:val="000000" w:themeColor="text1"/>
          <w:sz w:val="28"/>
          <w:szCs w:val="28"/>
        </w:rPr>
        <w:t xml:space="preserve">Задание 10 </w:t>
      </w:r>
      <w:r w:rsidRPr="00630C0C">
        <w:rPr>
          <w:rFonts w:eastAsia="TimesNewRomanPSMT" w:cs="Times New Roman"/>
          <w:color w:val="000000" w:themeColor="text1"/>
          <w:sz w:val="28"/>
          <w:szCs w:val="28"/>
        </w:rPr>
        <w:t xml:space="preserve">оценивало умение </w:t>
      </w:r>
      <w:r w:rsidRPr="00630C0C">
        <w:rPr>
          <w:rFonts w:cs="Times New Roman"/>
          <w:color w:val="000000" w:themeColor="text1"/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30C0C">
        <w:rPr>
          <w:rFonts w:cs="Times New Roman"/>
          <w:color w:val="000000" w:themeColor="text1"/>
          <w:sz w:val="28"/>
          <w:szCs w:val="28"/>
        </w:rPr>
        <w:t>геоэкологических</w:t>
      </w:r>
      <w:proofErr w:type="spellEnd"/>
      <w:r w:rsidRPr="00630C0C">
        <w:rPr>
          <w:rFonts w:cs="Times New Roman"/>
          <w:color w:val="000000" w:themeColor="text1"/>
          <w:sz w:val="28"/>
          <w:szCs w:val="28"/>
        </w:rPr>
        <w:t xml:space="preserve"> объектов, процессов и явлений.</w:t>
      </w:r>
    </w:p>
    <w:p w:rsidR="008B77B2" w:rsidRPr="00630C0C" w:rsidRDefault="008B77B2" w:rsidP="008B77B2">
      <w:pPr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0C0C">
        <w:rPr>
          <w:rFonts w:cs="Times New Roman"/>
          <w:color w:val="000000" w:themeColor="text1"/>
          <w:sz w:val="28"/>
          <w:szCs w:val="28"/>
        </w:rPr>
        <w:t xml:space="preserve">Данное задание включало текст, в котором пропущен ряд слов (словосочетаний). Обучающимся необходимо было выбрать из предлагаемого списка слова (словосочетания) и вставить на места пропусков, обозначенных буквами. </w:t>
      </w:r>
    </w:p>
    <w:p w:rsidR="008B77B2" w:rsidRPr="00630C0C" w:rsidRDefault="008B77B2" w:rsidP="008B77B2">
      <w:pPr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0C0C">
        <w:rPr>
          <w:rFonts w:eastAsia="Calibri" w:cs="Times New Roman"/>
          <w:sz w:val="28"/>
          <w:szCs w:val="28"/>
        </w:rPr>
        <w:t xml:space="preserve">Однако анализ выполнения подобного типа задания (87,60%) показывает, что обучающиеся в недостаточной степени владеют географической терминологией, не понимают сущности </w:t>
      </w:r>
      <w:r w:rsidRPr="00630C0C">
        <w:rPr>
          <w:rFonts w:cs="Times New Roman"/>
          <w:color w:val="000000" w:themeColor="text1"/>
          <w:sz w:val="28"/>
          <w:szCs w:val="28"/>
        </w:rPr>
        <w:t xml:space="preserve">природных, социально-экономических и </w:t>
      </w:r>
      <w:proofErr w:type="spellStart"/>
      <w:r w:rsidRPr="00630C0C">
        <w:rPr>
          <w:rFonts w:cs="Times New Roman"/>
          <w:color w:val="000000" w:themeColor="text1"/>
          <w:sz w:val="28"/>
          <w:szCs w:val="28"/>
        </w:rPr>
        <w:t>геоэкологических</w:t>
      </w:r>
      <w:proofErr w:type="spellEnd"/>
      <w:r w:rsidRPr="00630C0C">
        <w:rPr>
          <w:rFonts w:cs="Times New Roman"/>
          <w:color w:val="000000" w:themeColor="text1"/>
          <w:sz w:val="28"/>
          <w:szCs w:val="28"/>
        </w:rPr>
        <w:t xml:space="preserve"> объектов, процессов и явлений. </w:t>
      </w:r>
      <w:r w:rsidRPr="00630C0C">
        <w:rPr>
          <w:rFonts w:eastAsia="Calibri" w:cs="Times New Roman"/>
          <w:sz w:val="28"/>
          <w:szCs w:val="28"/>
        </w:rPr>
        <w:t>Эти недостатки в подготовке обучающихся, вероятно, связаны с тем, что получаемые знания на уровне основного общего образования в дальнейшем не актуализируются и оказываются в значительной степени утраченными.</w:t>
      </w:r>
    </w:p>
    <w:p w:rsidR="008B77B2" w:rsidRPr="00630C0C" w:rsidRDefault="008B77B2" w:rsidP="008B77B2">
      <w:pPr>
        <w:pStyle w:val="Standard"/>
        <w:tabs>
          <w:tab w:val="left" w:pos="86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0C">
        <w:rPr>
          <w:rFonts w:ascii="Times New Roman" w:eastAsia="Calibri" w:hAnsi="Times New Roman" w:cs="Times New Roman"/>
          <w:sz w:val="28"/>
          <w:szCs w:val="28"/>
        </w:rPr>
        <w:t xml:space="preserve">С другой стороны, подобного типа задания актуальны в условиях реализации ФГОС ООО, так как способствуют формированию </w:t>
      </w:r>
      <w:proofErr w:type="spellStart"/>
      <w:r w:rsidRPr="00630C0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630C0C">
        <w:rPr>
          <w:rFonts w:ascii="Times New Roman" w:eastAsia="Calibri" w:hAnsi="Times New Roman" w:cs="Times New Roman"/>
          <w:sz w:val="28"/>
          <w:szCs w:val="28"/>
        </w:rPr>
        <w:t xml:space="preserve"> умений при работе с различными и</w:t>
      </w:r>
      <w:r w:rsidRPr="00630C0C">
        <w:rPr>
          <w:rFonts w:ascii="Times New Roman" w:eastAsia="Calibri" w:hAnsi="Times New Roman" w:cs="Times New Roman"/>
          <w:spacing w:val="-2"/>
          <w:sz w:val="28"/>
          <w:szCs w:val="28"/>
        </w:rPr>
        <w:t>сточниками географической информации, необходимых для решения учебно-познавательных и учебно-практических задач</w:t>
      </w:r>
      <w:r w:rsidRPr="00630C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7B2" w:rsidRPr="00630C0C" w:rsidRDefault="008B77B2" w:rsidP="008B77B2">
      <w:pPr>
        <w:autoSpaceDE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630C0C">
        <w:rPr>
          <w:rFonts w:cs="Times New Roman"/>
          <w:i/>
          <w:color w:val="000000" w:themeColor="text1"/>
          <w:sz w:val="28"/>
          <w:szCs w:val="28"/>
        </w:rPr>
        <w:t>Задания 11, 12 и 13</w:t>
      </w:r>
      <w:r w:rsidRPr="00630C0C">
        <w:rPr>
          <w:rFonts w:cs="Times New Roman"/>
          <w:color w:val="000000" w:themeColor="text1"/>
          <w:sz w:val="28"/>
          <w:szCs w:val="28"/>
        </w:rPr>
        <w:t xml:space="preserve"> (87,70%, 91,20% и 82,30%) </w:t>
      </w:r>
      <w:r w:rsidRPr="00630C0C">
        <w:rPr>
          <w:rFonts w:cs="Times New Roman"/>
          <w:sz w:val="28"/>
          <w:szCs w:val="28"/>
        </w:rPr>
        <w:t>могут включать содержание любой темы школьных курсов экономической и социальной географии России и мира. Успешное решение этого задания определили умения обучающихся анализировать информацию, необходимую для изучения географических объектов и явлений и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8B77B2" w:rsidRPr="00630C0C" w:rsidRDefault="008B77B2" w:rsidP="008B77B2">
      <w:pPr>
        <w:autoSpaceDE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630C0C">
        <w:rPr>
          <w:rFonts w:cs="Times New Roman"/>
          <w:sz w:val="28"/>
          <w:szCs w:val="28"/>
        </w:rPr>
        <w:t>Для того чтобы ответить на вопросы, необходимо было внимательно прочитать текст, найти и применить необходимую информацию для правильной оценки и объяснения важнейших социально-экономических событий международной жизни.</w:t>
      </w:r>
    </w:p>
    <w:p w:rsidR="008B77B2" w:rsidRPr="00630C0C" w:rsidRDefault="008B77B2" w:rsidP="008B77B2">
      <w:pPr>
        <w:pStyle w:val="Standard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0C">
        <w:rPr>
          <w:rFonts w:ascii="Times New Roman" w:eastAsia="Calibri" w:hAnsi="Times New Roman" w:cs="Times New Roman"/>
          <w:sz w:val="28"/>
          <w:szCs w:val="28"/>
        </w:rPr>
        <w:t>Типичными ошибками при выполнении данного задания</w:t>
      </w:r>
      <w:r w:rsidRPr="00630C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30C0C">
        <w:rPr>
          <w:rFonts w:ascii="Times New Roman" w:eastAsia="Calibri" w:hAnsi="Times New Roman" w:cs="Times New Roman"/>
          <w:sz w:val="28"/>
          <w:szCs w:val="28"/>
        </w:rPr>
        <w:t xml:space="preserve">является отсутствие умения анализировать и применять информацию, </w:t>
      </w:r>
      <w:r w:rsidRPr="00630C0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необходимую для изучения географических объектов и явлений.</w:t>
      </w:r>
    </w:p>
    <w:p w:rsidR="008B77B2" w:rsidRPr="00630C0C" w:rsidRDefault="008B77B2" w:rsidP="008B77B2">
      <w:pPr>
        <w:autoSpaceDE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630C0C">
        <w:rPr>
          <w:rFonts w:cs="Times New Roman"/>
          <w:i/>
          <w:sz w:val="28"/>
          <w:szCs w:val="28"/>
        </w:rPr>
        <w:lastRenderedPageBreak/>
        <w:t>Задание 14</w:t>
      </w:r>
      <w:r w:rsidRPr="00630C0C">
        <w:rPr>
          <w:rFonts w:cs="Times New Roman"/>
          <w:sz w:val="28"/>
          <w:szCs w:val="28"/>
        </w:rPr>
        <w:t xml:space="preserve"> базового уровня сложности проверяло знание и понимание обучающимися географической специфики отдельных стран и регионов, их различий по уровню социально-экономического развития, а также умение выделять существенные признаки географических объектов и явлений. </w:t>
      </w:r>
    </w:p>
    <w:p w:rsidR="008B77B2" w:rsidRPr="00630C0C" w:rsidRDefault="008B77B2" w:rsidP="008B77B2">
      <w:pPr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0C0C">
        <w:rPr>
          <w:rFonts w:cs="Times New Roman"/>
          <w:color w:val="000000" w:themeColor="text1"/>
          <w:sz w:val="28"/>
          <w:szCs w:val="28"/>
        </w:rPr>
        <w:t xml:space="preserve">В связи с тем, что только </w:t>
      </w:r>
      <w:r w:rsidRPr="00630C0C">
        <w:rPr>
          <w:rFonts w:cs="Times New Roman"/>
          <w:sz w:val="28"/>
          <w:szCs w:val="28"/>
        </w:rPr>
        <w:t>35,20%</w:t>
      </w:r>
      <w:r w:rsidRPr="00630C0C">
        <w:rPr>
          <w:rFonts w:cs="Times New Roman"/>
          <w:color w:val="000000" w:themeColor="text1"/>
          <w:sz w:val="28"/>
          <w:szCs w:val="28"/>
        </w:rPr>
        <w:t xml:space="preserve"> справились с данным заданием, в образовательную деятельность следует включать задания, требующие проведение анализа статистических материалов. При этом необходимо акцентировать внимание на то, что любое значение показателя более 100% означает прирост объемов производства по сравнению с предыдущим годом и, наоборот, любое значение показателя менее 100% означает уменьшение его объемов.</w:t>
      </w:r>
    </w:p>
    <w:p w:rsidR="008B77B2" w:rsidRPr="00630C0C" w:rsidRDefault="008B77B2" w:rsidP="008B77B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0C0C">
        <w:rPr>
          <w:rFonts w:cs="Times New Roman"/>
          <w:color w:val="000000" w:themeColor="text1"/>
          <w:sz w:val="28"/>
          <w:szCs w:val="28"/>
        </w:rPr>
        <w:t xml:space="preserve">16,00% обучающихся справились с </w:t>
      </w:r>
      <w:r w:rsidRPr="00630C0C">
        <w:rPr>
          <w:rFonts w:cs="Times New Roman"/>
          <w:i/>
          <w:color w:val="000000" w:themeColor="text1"/>
          <w:sz w:val="28"/>
          <w:szCs w:val="28"/>
        </w:rPr>
        <w:t>заданием 15</w:t>
      </w:r>
      <w:r w:rsidRPr="00630C0C">
        <w:rPr>
          <w:rFonts w:eastAsia="TimesNewRomanPSMT" w:cs="Times New Roman"/>
          <w:color w:val="000000" w:themeColor="text1"/>
          <w:sz w:val="28"/>
          <w:szCs w:val="28"/>
        </w:rPr>
        <w:t xml:space="preserve"> повышенного уровня сложности</w:t>
      </w:r>
      <w:r w:rsidRPr="00630C0C">
        <w:rPr>
          <w:rFonts w:cs="Times New Roman"/>
          <w:color w:val="000000" w:themeColor="text1"/>
          <w:sz w:val="28"/>
          <w:szCs w:val="28"/>
        </w:rPr>
        <w:t xml:space="preserve">, которое оценивало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 </w:t>
      </w:r>
    </w:p>
    <w:p w:rsidR="008B77B2" w:rsidRPr="00630C0C" w:rsidRDefault="008B77B2" w:rsidP="008B77B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0C0C">
        <w:rPr>
          <w:rFonts w:cs="Times New Roman"/>
          <w:color w:val="000000" w:themeColor="text1"/>
          <w:sz w:val="28"/>
          <w:szCs w:val="28"/>
        </w:rPr>
        <w:t xml:space="preserve">Условие задания подобного типа предполагало дать </w:t>
      </w:r>
      <w:r w:rsidRPr="00630C0C">
        <w:rPr>
          <w:rFonts w:cs="Times New Roman"/>
          <w:sz w:val="28"/>
          <w:szCs w:val="28"/>
        </w:rPr>
        <w:t xml:space="preserve">развернутый ответ, обосновывающий личную позицию обучающегося. </w:t>
      </w:r>
      <w:r w:rsidRPr="00630C0C">
        <w:rPr>
          <w:rFonts w:cs="Times New Roman"/>
          <w:color w:val="000000" w:themeColor="text1"/>
          <w:sz w:val="28"/>
          <w:szCs w:val="28"/>
        </w:rPr>
        <w:t>Для успешного выполнения подобного типа заданий необходимо формировать навыки смыслового чтения текста, умения высказывать собственную точку зрения и выявлять причинно-следственные связи. Особенно рекомендуется обратить внимание на формирование географической грамотности (допускаемые ошибки при использовании географической терминологии и в демонстрации знаний о географических связях и закономерностях).</w:t>
      </w:r>
    </w:p>
    <w:p w:rsidR="008B77B2" w:rsidRPr="00630C0C" w:rsidRDefault="008B77B2" w:rsidP="008B77B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0C0C">
        <w:rPr>
          <w:rFonts w:eastAsia="TimesNewRomanPSMT" w:cs="Times New Roman"/>
          <w:color w:val="000000" w:themeColor="text1"/>
          <w:sz w:val="28"/>
          <w:szCs w:val="28"/>
        </w:rPr>
        <w:t xml:space="preserve">Учителю, с учетом проведенного анализа типичных ошибок, рекомендуется </w:t>
      </w:r>
      <w:r w:rsidRPr="00630C0C">
        <w:rPr>
          <w:rFonts w:cs="Times New Roman"/>
          <w:color w:val="000000" w:themeColor="text1"/>
          <w:sz w:val="28"/>
          <w:szCs w:val="28"/>
        </w:rPr>
        <w:t xml:space="preserve">включать практико-ориентированные задания различного уровня сложности, направленные на формирование предметных и </w:t>
      </w:r>
      <w:proofErr w:type="spellStart"/>
      <w:r w:rsidRPr="00630C0C">
        <w:rPr>
          <w:rFonts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630C0C">
        <w:rPr>
          <w:rFonts w:cs="Times New Roman"/>
          <w:color w:val="000000" w:themeColor="text1"/>
          <w:sz w:val="28"/>
          <w:szCs w:val="28"/>
        </w:rPr>
        <w:t xml:space="preserve"> умений, а именно: работу с различными источниками географической информации, представленной в различных формах (текстовой, графической, табличной и т.д.), усвоение географических понятий и терминов и т.д., а также применять полученные знания в практической деятельности и повседневной жизни.</w:t>
      </w:r>
    </w:p>
    <w:p w:rsidR="008B77B2" w:rsidRPr="00630C0C" w:rsidRDefault="008B77B2" w:rsidP="008B77B2">
      <w:pPr>
        <w:pStyle w:val="af"/>
        <w:spacing w:line="276" w:lineRule="auto"/>
        <w:ind w:firstLine="709"/>
        <w:rPr>
          <w:color w:val="000000" w:themeColor="text1"/>
          <w:szCs w:val="28"/>
        </w:rPr>
      </w:pPr>
      <w:r w:rsidRPr="00630C0C">
        <w:rPr>
          <w:color w:val="000000" w:themeColor="text1"/>
          <w:szCs w:val="28"/>
        </w:rPr>
        <w:t xml:space="preserve">Рекомендуется использовать материалы (описание, </w:t>
      </w:r>
      <w:r w:rsidRPr="00630C0C">
        <w:rPr>
          <w:rStyle w:val="ae"/>
          <w:color w:val="000000" w:themeColor="text1"/>
          <w:szCs w:val="28"/>
        </w:rPr>
        <w:t>образец, критерии оценивания)</w:t>
      </w:r>
      <w:r w:rsidRPr="00630C0C">
        <w:rPr>
          <w:b/>
          <w:color w:val="000000" w:themeColor="text1"/>
          <w:szCs w:val="28"/>
        </w:rPr>
        <w:t>,</w:t>
      </w:r>
      <w:r w:rsidRPr="00630C0C">
        <w:rPr>
          <w:color w:val="000000" w:themeColor="text1"/>
          <w:szCs w:val="28"/>
        </w:rPr>
        <w:t xml:space="preserve"> размещенные на официальных сайтах:</w:t>
      </w:r>
    </w:p>
    <w:p w:rsidR="008B77B2" w:rsidRPr="00630C0C" w:rsidRDefault="008B77B2" w:rsidP="008B77B2">
      <w:pPr>
        <w:pStyle w:val="af"/>
        <w:spacing w:line="276" w:lineRule="auto"/>
        <w:ind w:firstLine="709"/>
        <w:rPr>
          <w:color w:val="000000" w:themeColor="text1"/>
          <w:szCs w:val="28"/>
        </w:rPr>
      </w:pPr>
      <w:r w:rsidRPr="00630C0C">
        <w:rPr>
          <w:color w:val="000000" w:themeColor="text1"/>
          <w:szCs w:val="28"/>
        </w:rPr>
        <w:t xml:space="preserve">‒ ФГБНУ «Федеральный институт педагогических измерений» [электронный ресурс], − режим доступа: </w:t>
      </w:r>
      <w:hyperlink r:id="rId18" w:history="1">
        <w:r w:rsidRPr="00630C0C">
          <w:rPr>
            <w:rStyle w:val="ad"/>
            <w:szCs w:val="28"/>
          </w:rPr>
          <w:t>www.fipi.ru</w:t>
        </w:r>
      </w:hyperlink>
      <w:r w:rsidRPr="00630C0C">
        <w:rPr>
          <w:color w:val="000000" w:themeColor="text1"/>
          <w:szCs w:val="28"/>
        </w:rPr>
        <w:t>;</w:t>
      </w:r>
    </w:p>
    <w:p w:rsidR="00935B1B" w:rsidRPr="008B77B2" w:rsidRDefault="008B77B2" w:rsidP="008B77B2">
      <w:pPr>
        <w:pStyle w:val="af"/>
        <w:spacing w:line="276" w:lineRule="auto"/>
        <w:ind w:firstLine="709"/>
        <w:rPr>
          <w:color w:val="000000" w:themeColor="text1"/>
          <w:szCs w:val="28"/>
        </w:rPr>
      </w:pPr>
      <w:r w:rsidRPr="00630C0C">
        <w:rPr>
          <w:color w:val="000000" w:themeColor="text1"/>
          <w:szCs w:val="28"/>
        </w:rPr>
        <w:t xml:space="preserve">‒ ФГБУ «Федеральный институт оценки качества образования» [электронный ресурс], − режим доступа: </w:t>
      </w:r>
      <w:hyperlink r:id="rId19" w:history="1">
        <w:r w:rsidRPr="00630C0C">
          <w:rPr>
            <w:rStyle w:val="ad"/>
            <w:szCs w:val="28"/>
          </w:rPr>
          <w:t>https://fioco.ru</w:t>
        </w:r>
      </w:hyperlink>
      <w:r w:rsidRPr="00630C0C">
        <w:rPr>
          <w:bCs/>
          <w:iCs/>
          <w:color w:val="000000" w:themeColor="text1"/>
          <w:szCs w:val="28"/>
        </w:rPr>
        <w:t xml:space="preserve">. </w:t>
      </w:r>
    </w:p>
    <w:sectPr w:rsidR="00935B1B" w:rsidRPr="008B77B2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5C" w:rsidRDefault="00A9595C">
      <w:pPr>
        <w:spacing w:after="0" w:line="240" w:lineRule="auto"/>
      </w:pPr>
      <w:r>
        <w:separator/>
      </w:r>
    </w:p>
  </w:endnote>
  <w:endnote w:type="continuationSeparator" w:id="0">
    <w:p w:rsidR="00A9595C" w:rsidRDefault="00A9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463575"/>
      <w:docPartObj>
        <w:docPartGallery w:val="Page Numbers (Bottom of Page)"/>
        <w:docPartUnique/>
      </w:docPartObj>
    </w:sdtPr>
    <w:sdtEndPr/>
    <w:sdtContent>
      <w:p w:rsidR="008B77B2" w:rsidRDefault="008B77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7B2" w:rsidRDefault="008B77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BF2D09" w:rsidRDefault="00BF2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E7">
          <w:rPr>
            <w:noProof/>
          </w:rPr>
          <w:t>14</w:t>
        </w:r>
        <w:r>
          <w:fldChar w:fldCharType="end"/>
        </w:r>
      </w:p>
    </w:sdtContent>
  </w:sdt>
  <w:p w:rsidR="00BF2D09" w:rsidRDefault="00BF2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5C" w:rsidRDefault="00A9595C">
      <w:pPr>
        <w:spacing w:after="0" w:line="240" w:lineRule="auto"/>
      </w:pPr>
      <w:r>
        <w:separator/>
      </w:r>
    </w:p>
  </w:footnote>
  <w:footnote w:type="continuationSeparator" w:id="0">
    <w:p w:rsidR="00A9595C" w:rsidRDefault="00A95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3859"/>
    <w:multiLevelType w:val="hybridMultilevel"/>
    <w:tmpl w:val="CC2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3"/>
    <w:rsid w:val="00023549"/>
    <w:rsid w:val="000417E0"/>
    <w:rsid w:val="0005334D"/>
    <w:rsid w:val="00055DF9"/>
    <w:rsid w:val="00056D34"/>
    <w:rsid w:val="0009043D"/>
    <w:rsid w:val="00097019"/>
    <w:rsid w:val="000B2FAD"/>
    <w:rsid w:val="000D3A45"/>
    <w:rsid w:val="000D404B"/>
    <w:rsid w:val="000E51D5"/>
    <w:rsid w:val="00110463"/>
    <w:rsid w:val="00120D1F"/>
    <w:rsid w:val="00132DD2"/>
    <w:rsid w:val="001350BE"/>
    <w:rsid w:val="001353AD"/>
    <w:rsid w:val="00145F35"/>
    <w:rsid w:val="001473F2"/>
    <w:rsid w:val="00153138"/>
    <w:rsid w:val="0018199D"/>
    <w:rsid w:val="00182E27"/>
    <w:rsid w:val="001855AD"/>
    <w:rsid w:val="00190D51"/>
    <w:rsid w:val="00197A5B"/>
    <w:rsid w:val="001A0711"/>
    <w:rsid w:val="001A1DBB"/>
    <w:rsid w:val="001F2D99"/>
    <w:rsid w:val="00206DA1"/>
    <w:rsid w:val="00207C9B"/>
    <w:rsid w:val="00233DA8"/>
    <w:rsid w:val="0024227E"/>
    <w:rsid w:val="0027261F"/>
    <w:rsid w:val="002836A1"/>
    <w:rsid w:val="00294C6C"/>
    <w:rsid w:val="002B7897"/>
    <w:rsid w:val="002F3297"/>
    <w:rsid w:val="002F4CB6"/>
    <w:rsid w:val="002F6EC6"/>
    <w:rsid w:val="0030565F"/>
    <w:rsid w:val="00315C44"/>
    <w:rsid w:val="003244D4"/>
    <w:rsid w:val="00327F5A"/>
    <w:rsid w:val="003353C8"/>
    <w:rsid w:val="00347152"/>
    <w:rsid w:val="00360B93"/>
    <w:rsid w:val="00377B54"/>
    <w:rsid w:val="003821AE"/>
    <w:rsid w:val="003835F1"/>
    <w:rsid w:val="0039224E"/>
    <w:rsid w:val="00393AF0"/>
    <w:rsid w:val="003A590F"/>
    <w:rsid w:val="003C34A1"/>
    <w:rsid w:val="003D3937"/>
    <w:rsid w:val="003F50CC"/>
    <w:rsid w:val="0041273A"/>
    <w:rsid w:val="0042707F"/>
    <w:rsid w:val="00443117"/>
    <w:rsid w:val="00494A5B"/>
    <w:rsid w:val="004B6C18"/>
    <w:rsid w:val="004D5CD9"/>
    <w:rsid w:val="004E197C"/>
    <w:rsid w:val="004F42B3"/>
    <w:rsid w:val="00502C24"/>
    <w:rsid w:val="00557DB9"/>
    <w:rsid w:val="0058061C"/>
    <w:rsid w:val="0059335D"/>
    <w:rsid w:val="00597AD2"/>
    <w:rsid w:val="005A7B94"/>
    <w:rsid w:val="005B0F36"/>
    <w:rsid w:val="005C6BDF"/>
    <w:rsid w:val="005D48A5"/>
    <w:rsid w:val="006374B6"/>
    <w:rsid w:val="00643FF9"/>
    <w:rsid w:val="00646B9D"/>
    <w:rsid w:val="006521CF"/>
    <w:rsid w:val="00662DC7"/>
    <w:rsid w:val="00670876"/>
    <w:rsid w:val="00695DC2"/>
    <w:rsid w:val="006A69A1"/>
    <w:rsid w:val="006E49BD"/>
    <w:rsid w:val="006E61C1"/>
    <w:rsid w:val="006F2A5C"/>
    <w:rsid w:val="0071497D"/>
    <w:rsid w:val="00716BCC"/>
    <w:rsid w:val="007219CE"/>
    <w:rsid w:val="00725B08"/>
    <w:rsid w:val="007707D1"/>
    <w:rsid w:val="00772D07"/>
    <w:rsid w:val="007A2088"/>
    <w:rsid w:val="007C5EA5"/>
    <w:rsid w:val="007D0079"/>
    <w:rsid w:val="007E4C82"/>
    <w:rsid w:val="007F074F"/>
    <w:rsid w:val="007F468D"/>
    <w:rsid w:val="007F4B3F"/>
    <w:rsid w:val="00817101"/>
    <w:rsid w:val="00820F4C"/>
    <w:rsid w:val="008232F9"/>
    <w:rsid w:val="00847745"/>
    <w:rsid w:val="0085429D"/>
    <w:rsid w:val="00856475"/>
    <w:rsid w:val="00876EF6"/>
    <w:rsid w:val="00882929"/>
    <w:rsid w:val="00886E15"/>
    <w:rsid w:val="00896B18"/>
    <w:rsid w:val="008B2EA9"/>
    <w:rsid w:val="008B4D66"/>
    <w:rsid w:val="008B60FA"/>
    <w:rsid w:val="008B77B2"/>
    <w:rsid w:val="008C3DF8"/>
    <w:rsid w:val="008D3FBA"/>
    <w:rsid w:val="008D512D"/>
    <w:rsid w:val="008E0E2C"/>
    <w:rsid w:val="008E1600"/>
    <w:rsid w:val="008F1C86"/>
    <w:rsid w:val="008F5F9C"/>
    <w:rsid w:val="00935B1B"/>
    <w:rsid w:val="009432B9"/>
    <w:rsid w:val="00962259"/>
    <w:rsid w:val="009805B4"/>
    <w:rsid w:val="0098089C"/>
    <w:rsid w:val="009976D9"/>
    <w:rsid w:val="009B2478"/>
    <w:rsid w:val="009D0313"/>
    <w:rsid w:val="009D03BB"/>
    <w:rsid w:val="009D29C1"/>
    <w:rsid w:val="009F4042"/>
    <w:rsid w:val="009F512F"/>
    <w:rsid w:val="00A13AF4"/>
    <w:rsid w:val="00A13FAB"/>
    <w:rsid w:val="00A2185A"/>
    <w:rsid w:val="00A21DB7"/>
    <w:rsid w:val="00A26020"/>
    <w:rsid w:val="00A46B24"/>
    <w:rsid w:val="00A57350"/>
    <w:rsid w:val="00A612DB"/>
    <w:rsid w:val="00A653EB"/>
    <w:rsid w:val="00A66F1F"/>
    <w:rsid w:val="00A82376"/>
    <w:rsid w:val="00A845F4"/>
    <w:rsid w:val="00A8590B"/>
    <w:rsid w:val="00A9595C"/>
    <w:rsid w:val="00A97DE7"/>
    <w:rsid w:val="00AA30FF"/>
    <w:rsid w:val="00AB7937"/>
    <w:rsid w:val="00AC492A"/>
    <w:rsid w:val="00AD0F94"/>
    <w:rsid w:val="00AE4FED"/>
    <w:rsid w:val="00B0428E"/>
    <w:rsid w:val="00B147C0"/>
    <w:rsid w:val="00B23360"/>
    <w:rsid w:val="00B50E37"/>
    <w:rsid w:val="00B65ED6"/>
    <w:rsid w:val="00B6772B"/>
    <w:rsid w:val="00B70827"/>
    <w:rsid w:val="00B77E11"/>
    <w:rsid w:val="00B8135E"/>
    <w:rsid w:val="00B91A67"/>
    <w:rsid w:val="00BA0026"/>
    <w:rsid w:val="00BA5BFB"/>
    <w:rsid w:val="00BB7DC6"/>
    <w:rsid w:val="00BD102E"/>
    <w:rsid w:val="00BD228E"/>
    <w:rsid w:val="00BF2D09"/>
    <w:rsid w:val="00C217CF"/>
    <w:rsid w:val="00CC5B3C"/>
    <w:rsid w:val="00CD197F"/>
    <w:rsid w:val="00CE643F"/>
    <w:rsid w:val="00CE75C4"/>
    <w:rsid w:val="00CF2722"/>
    <w:rsid w:val="00CF4C28"/>
    <w:rsid w:val="00D115AD"/>
    <w:rsid w:val="00D24B0D"/>
    <w:rsid w:val="00D35206"/>
    <w:rsid w:val="00D44A0F"/>
    <w:rsid w:val="00D5030D"/>
    <w:rsid w:val="00D6418E"/>
    <w:rsid w:val="00D773AD"/>
    <w:rsid w:val="00D843DE"/>
    <w:rsid w:val="00D9669B"/>
    <w:rsid w:val="00DA2DA2"/>
    <w:rsid w:val="00DE2662"/>
    <w:rsid w:val="00DE30BD"/>
    <w:rsid w:val="00DF2B70"/>
    <w:rsid w:val="00DF70D4"/>
    <w:rsid w:val="00E15C91"/>
    <w:rsid w:val="00E2503B"/>
    <w:rsid w:val="00E842DA"/>
    <w:rsid w:val="00E85E96"/>
    <w:rsid w:val="00E97116"/>
    <w:rsid w:val="00EA7BF4"/>
    <w:rsid w:val="00ED22A7"/>
    <w:rsid w:val="00EF4A63"/>
    <w:rsid w:val="00EF5683"/>
    <w:rsid w:val="00EF5F89"/>
    <w:rsid w:val="00F104A9"/>
    <w:rsid w:val="00F211BC"/>
    <w:rsid w:val="00F300A4"/>
    <w:rsid w:val="00F42154"/>
    <w:rsid w:val="00F4332F"/>
    <w:rsid w:val="00F96200"/>
    <w:rsid w:val="00FC1872"/>
    <w:rsid w:val="00FD1C8F"/>
    <w:rsid w:val="00FD317D"/>
    <w:rsid w:val="00FE24D0"/>
    <w:rsid w:val="00FF0940"/>
    <w:rsid w:val="00FF2C09"/>
    <w:rsid w:val="00FF30A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9212B"/>
  <w15:docId w15:val="{101EC981-4EBC-44C3-9C38-343CB2C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823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82376"/>
  </w:style>
  <w:style w:type="paragraph" w:styleId="a6">
    <w:name w:val="header"/>
    <w:basedOn w:val="a"/>
    <w:link w:val="a5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82376"/>
  </w:style>
  <w:style w:type="paragraph" w:styleId="a8">
    <w:name w:val="footer"/>
    <w:basedOn w:val="a"/>
    <w:link w:val="a7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B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F2D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99"/>
    <w:qFormat/>
    <w:rsid w:val="003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20D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op">
    <w:name w:val="eop"/>
    <w:basedOn w:val="a0"/>
    <w:rsid w:val="00120D1F"/>
  </w:style>
  <w:style w:type="paragraph" w:styleId="ac">
    <w:name w:val="List Paragraph"/>
    <w:basedOn w:val="a"/>
    <w:uiPriority w:val="34"/>
    <w:qFormat/>
    <w:rsid w:val="00120D1F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8B77B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d">
    <w:name w:val="Hyperlink"/>
    <w:rsid w:val="008B77B2"/>
    <w:rPr>
      <w:color w:val="0000FF"/>
      <w:u w:val="single"/>
    </w:rPr>
  </w:style>
  <w:style w:type="character" w:styleId="ae">
    <w:name w:val="Strong"/>
    <w:basedOn w:val="a0"/>
    <w:qFormat/>
    <w:rsid w:val="008B77B2"/>
    <w:rPr>
      <w:b/>
      <w:bCs/>
    </w:rPr>
  </w:style>
  <w:style w:type="paragraph" w:customStyle="1" w:styleId="af">
    <w:name w:val="А_основной"/>
    <w:basedOn w:val="a"/>
    <w:link w:val="af0"/>
    <w:qFormat/>
    <w:rsid w:val="008B77B2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0">
    <w:name w:val="А_основной Знак"/>
    <w:link w:val="af"/>
    <w:locked/>
    <w:rsid w:val="008B77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5pt">
    <w:name w:val="Основной текст (2) + 7;5 pt"/>
    <w:basedOn w:val="a0"/>
    <w:rsid w:val="008B77B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8B7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tleStyle">
    <w:name w:val="TitleStyle"/>
    <w:rPr>
      <w:rFonts w:ascii="Times New Roman" w:hAnsi="Times New Roman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yperlink" Target="https://fioco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 i="0"/>
              <a:t>Средний балл из максимальных 17,</a:t>
            </a:r>
            <a:r>
              <a:rPr lang="ru-RU" sz="1400" b="0" i="0">
                <a:solidFill>
                  <a:schemeClr val="tx1"/>
                </a:solidFill>
              </a:rPr>
              <a:t>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география - 10</a:t>
            </a:r>
            <a:endParaRPr lang="ru-RU" sz="1400" b="0" i="0"/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631361184018664E-2"/>
          <c:y val="0.11614210616835288"/>
          <c:w val="0.96145632837561967"/>
          <c:h val="0.469088543419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12.3</c:v>
                </c:pt>
                <c:pt idx="1">
                  <c:v>8.9</c:v>
                </c:pt>
                <c:pt idx="2">
                  <c:v>11.8</c:v>
                </c:pt>
                <c:pt idx="3">
                  <c:v>10.8</c:v>
                </c:pt>
                <c:pt idx="4">
                  <c:v>9.1999999999999993</c:v>
                </c:pt>
                <c:pt idx="5">
                  <c:v>12.2</c:v>
                </c:pt>
                <c:pt idx="6">
                  <c:v>10.5</c:v>
                </c:pt>
                <c:pt idx="7">
                  <c:v>12.9</c:v>
                </c:pt>
                <c:pt idx="8">
                  <c:v>12.8</c:v>
                </c:pt>
                <c:pt idx="9">
                  <c:v>12</c:v>
                </c:pt>
                <c:pt idx="10">
                  <c:v>11.5</c:v>
                </c:pt>
                <c:pt idx="11">
                  <c:v>15</c:v>
                </c:pt>
                <c:pt idx="12">
                  <c:v>12.9</c:v>
                </c:pt>
                <c:pt idx="13">
                  <c:v>10.6</c:v>
                </c:pt>
                <c:pt idx="1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17195520"/>
        <c:axId val="117197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11.3</c:v>
                </c:pt>
                <c:pt idx="1">
                  <c:v>11.3</c:v>
                </c:pt>
                <c:pt idx="2">
                  <c:v>11.3</c:v>
                </c:pt>
                <c:pt idx="3">
                  <c:v>11.3</c:v>
                </c:pt>
                <c:pt idx="4">
                  <c:v>11.3</c:v>
                </c:pt>
                <c:pt idx="5">
                  <c:v>11.3</c:v>
                </c:pt>
                <c:pt idx="6">
                  <c:v>11.3</c:v>
                </c:pt>
                <c:pt idx="7">
                  <c:v>11.3</c:v>
                </c:pt>
                <c:pt idx="8">
                  <c:v>11.3</c:v>
                </c:pt>
                <c:pt idx="9">
                  <c:v>11.3</c:v>
                </c:pt>
                <c:pt idx="10">
                  <c:v>11.3</c:v>
                </c:pt>
                <c:pt idx="11">
                  <c:v>11.3</c:v>
                </c:pt>
                <c:pt idx="12">
                  <c:v>11.3</c:v>
                </c:pt>
                <c:pt idx="13">
                  <c:v>11.3</c:v>
                </c:pt>
                <c:pt idx="14">
                  <c:v>11.3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5520"/>
        <c:axId val="117197056"/>
      </c:lineChart>
      <c:catAx>
        <c:axId val="11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97056"/>
        <c:crosses val="autoZero"/>
        <c:auto val="1"/>
        <c:lblAlgn val="ctr"/>
        <c:lblOffset val="100"/>
        <c:tickLblSkip val="1"/>
        <c:noMultiLvlLbl val="0"/>
      </c:catAx>
      <c:valAx>
        <c:axId val="117197056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crossAx val="1171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656E-3"/>
          <c:y val="0.87295375046695867"/>
          <c:w val="0.9901274059492563"/>
          <c:h val="0.123597789647828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география</a:t>
            </a:r>
            <a:r>
              <a:rPr lang="ru-RU" sz="1400" b="0" i="0" baseline="0">
                <a:effectLst/>
              </a:rPr>
              <a:t>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7610572716871931"/>
          <c:y val="1.26054785787435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1025641025641E-3"/>
          <c:y val="0.10845960431416662"/>
          <c:w val="0.9850427350427351"/>
          <c:h val="0.4726220251880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65.599999999999994</c:v>
                </c:pt>
                <c:pt idx="2">
                  <c:v>90.8</c:v>
                </c:pt>
                <c:pt idx="3">
                  <c:v>100</c:v>
                </c:pt>
                <c:pt idx="4">
                  <c:v>76.5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93.8</c:v>
                </c:pt>
                <c:pt idx="1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3-450C-807D-F031F486D0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7"/>
              <c:layout>
                <c:manualLayout>
                  <c:x val="-1.6824819974426272E-7"/>
                  <c:y val="5.3990705290279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50C-807D-F031F486D0CB}"/>
                </c:ext>
              </c:extLst>
            </c:dLbl>
            <c:dLbl>
              <c:idx val="8"/>
              <c:layout>
                <c:manualLayout>
                  <c:x val="4.2735042735042739E-3"/>
                  <c:y val="1.659827510163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3-450C-807D-F031F486D0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73.3</c:v>
                </c:pt>
                <c:pt idx="1">
                  <c:v>21.9</c:v>
                </c:pt>
                <c:pt idx="2">
                  <c:v>49.2</c:v>
                </c:pt>
                <c:pt idx="3">
                  <c:v>50</c:v>
                </c:pt>
                <c:pt idx="4">
                  <c:v>29.4</c:v>
                </c:pt>
                <c:pt idx="5">
                  <c:v>61.5</c:v>
                </c:pt>
                <c:pt idx="6">
                  <c:v>0</c:v>
                </c:pt>
                <c:pt idx="7">
                  <c:v>77.8</c:v>
                </c:pt>
                <c:pt idx="8">
                  <c:v>81.3</c:v>
                </c:pt>
                <c:pt idx="9">
                  <c:v>50</c:v>
                </c:pt>
                <c:pt idx="10">
                  <c:v>60</c:v>
                </c:pt>
                <c:pt idx="11">
                  <c:v>100</c:v>
                </c:pt>
                <c:pt idx="12">
                  <c:v>71.400000000000006</c:v>
                </c:pt>
                <c:pt idx="13">
                  <c:v>43.8</c:v>
                </c:pt>
                <c:pt idx="14">
                  <c:v>36.799999999999997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axId val="117143424"/>
        <c:axId val="1171449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90.8</c:v>
                </c:pt>
                <c:pt idx="1">
                  <c:v>90.8</c:v>
                </c:pt>
                <c:pt idx="2">
                  <c:v>90.8</c:v>
                </c:pt>
                <c:pt idx="3">
                  <c:v>90.8</c:v>
                </c:pt>
                <c:pt idx="4">
                  <c:v>90.8</c:v>
                </c:pt>
                <c:pt idx="5">
                  <c:v>90.8</c:v>
                </c:pt>
                <c:pt idx="6">
                  <c:v>90.8</c:v>
                </c:pt>
                <c:pt idx="7">
                  <c:v>90.8</c:v>
                </c:pt>
                <c:pt idx="8">
                  <c:v>90.8</c:v>
                </c:pt>
                <c:pt idx="9">
                  <c:v>90.8</c:v>
                </c:pt>
                <c:pt idx="10">
                  <c:v>90.8</c:v>
                </c:pt>
                <c:pt idx="11">
                  <c:v>90.8</c:v>
                </c:pt>
                <c:pt idx="12">
                  <c:v>90.8</c:v>
                </c:pt>
                <c:pt idx="13">
                  <c:v>90.8</c:v>
                </c:pt>
                <c:pt idx="14">
                  <c:v>90.8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3-450C-807D-F031F486D0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3424"/>
        <c:axId val="117144960"/>
      </c:lineChart>
      <c:catAx>
        <c:axId val="1171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44960"/>
        <c:crosses val="autoZero"/>
        <c:auto val="1"/>
        <c:lblAlgn val="ctr"/>
        <c:lblOffset val="100"/>
        <c:tickLblSkip val="1"/>
        <c:noMultiLvlLbl val="0"/>
      </c:catAx>
      <c:valAx>
        <c:axId val="1171449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11714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551663052044046"/>
          <c:w val="1"/>
          <c:h val="0.15448310896621792"/>
        </c:manualLayout>
      </c:layout>
      <c:overlay val="0"/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география - 10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5503937007874017"/>
          <c:y val="1.08991825613079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772959435717017E-2"/>
          <c:y val="7.9411412597165013E-2"/>
          <c:w val="0.94711614173228342"/>
          <c:h val="0.4552607404337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3.9</c:v>
                </c:pt>
                <c:pt idx="1">
                  <c:v>2.9</c:v>
                </c:pt>
                <c:pt idx="2">
                  <c:v>3.6</c:v>
                </c:pt>
                <c:pt idx="3">
                  <c:v>3.5</c:v>
                </c:pt>
                <c:pt idx="4">
                  <c:v>3.2</c:v>
                </c:pt>
                <c:pt idx="5">
                  <c:v>3.8</c:v>
                </c:pt>
                <c:pt idx="6">
                  <c:v>3</c:v>
                </c:pt>
                <c:pt idx="7">
                  <c:v>4</c:v>
                </c:pt>
                <c:pt idx="8">
                  <c:v>4.2</c:v>
                </c:pt>
                <c:pt idx="9">
                  <c:v>3.8</c:v>
                </c:pt>
                <c:pt idx="10">
                  <c:v>3.6</c:v>
                </c:pt>
                <c:pt idx="11">
                  <c:v>4.8</c:v>
                </c:pt>
                <c:pt idx="12">
                  <c:v>4</c:v>
                </c:pt>
                <c:pt idx="13">
                  <c:v>3.4</c:v>
                </c:pt>
                <c:pt idx="1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7286016"/>
        <c:axId val="117287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3.6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  <c:pt idx="4">
                  <c:v>3.6</c:v>
                </c:pt>
                <c:pt idx="5">
                  <c:v>3.6</c:v>
                </c:pt>
                <c:pt idx="6">
                  <c:v>3.6</c:v>
                </c:pt>
                <c:pt idx="7">
                  <c:v>3.6</c:v>
                </c:pt>
                <c:pt idx="8">
                  <c:v>3.6</c:v>
                </c:pt>
                <c:pt idx="9">
                  <c:v>3.6</c:v>
                </c:pt>
                <c:pt idx="10">
                  <c:v>3.6</c:v>
                </c:pt>
                <c:pt idx="11">
                  <c:v>3.6</c:v>
                </c:pt>
                <c:pt idx="12">
                  <c:v>3.6</c:v>
                </c:pt>
                <c:pt idx="13">
                  <c:v>3.6</c:v>
                </c:pt>
                <c:pt idx="14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6016"/>
        <c:axId val="117287552"/>
      </c:lineChart>
      <c:catAx>
        <c:axId val="1172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287552"/>
        <c:crosses val="autoZero"/>
        <c:auto val="1"/>
        <c:lblAlgn val="ctr"/>
        <c:lblOffset val="100"/>
        <c:noMultiLvlLbl val="0"/>
      </c:catAx>
      <c:valAx>
        <c:axId val="117287552"/>
        <c:scaling>
          <c:orientation val="minMax"/>
          <c:min val="2"/>
        </c:scaling>
        <c:delete val="0"/>
        <c:axPos val="l"/>
        <c:numFmt formatCode="0" sourceLinked="0"/>
        <c:majorTickMark val="out"/>
        <c:minorTickMark val="none"/>
        <c:tickLblPos val="nextTo"/>
        <c:crossAx val="117286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700602575384936"/>
          <c:w val="1"/>
          <c:h val="9.944386366280523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обучающихся по количеству набранных баллов, </a:t>
            </a:r>
            <a:r>
              <a:rPr lang="ru-RU" sz="1400" b="0" i="0" baseline="0">
                <a:effectLst/>
              </a:rPr>
              <a:t>география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75689458067334"/>
          <c:y val="1.965524138409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708072321755779E-2"/>
          <c:y val="0.28307719311135876"/>
          <c:w val="0.89224536706070789"/>
          <c:h val="0.5962095205725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1.3</c:v>
                </c:pt>
                <c:pt idx="4">
                  <c:v>1.7</c:v>
                </c:pt>
                <c:pt idx="5">
                  <c:v>0.8</c:v>
                </c:pt>
                <c:pt idx="6">
                  <c:v>1.7</c:v>
                </c:pt>
                <c:pt idx="7">
                  <c:v>0.8</c:v>
                </c:pt>
                <c:pt idx="8">
                  <c:v>2.9</c:v>
                </c:pt>
                <c:pt idx="9">
                  <c:v>21.4</c:v>
                </c:pt>
                <c:pt idx="10">
                  <c:v>7.6</c:v>
                </c:pt>
                <c:pt idx="11">
                  <c:v>11.8</c:v>
                </c:pt>
                <c:pt idx="12">
                  <c:v>18.899999999999999</c:v>
                </c:pt>
                <c:pt idx="13">
                  <c:v>6.7</c:v>
                </c:pt>
                <c:pt idx="14">
                  <c:v>6.3</c:v>
                </c:pt>
                <c:pt idx="15">
                  <c:v>13</c:v>
                </c:pt>
                <c:pt idx="16">
                  <c:v>4.5999999999999996</c:v>
                </c:pt>
                <c:pt idx="17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C74-9CEA-61D8CD107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17214208"/>
        <c:axId val="117220096"/>
      </c:barChart>
      <c:catAx>
        <c:axId val="117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20096"/>
        <c:crosses val="autoZero"/>
        <c:auto val="1"/>
        <c:lblAlgn val="ctr"/>
        <c:lblOffset val="100"/>
        <c:noMultiLvlLbl val="0"/>
      </c:catAx>
      <c:valAx>
        <c:axId val="11722009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142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Анализ выполнения заданий в разрезе умений, навыков (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география </a:t>
            </a: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- 10)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793474345118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3844807458769146"/>
          <c:w val="0.91497612277631968"/>
          <c:h val="0.50168872174560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выполнивших задание верно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0-4AB9-83B4-93E0D5308D94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0-4AB9-83B4-93E0D5308D94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0-4AB9-83B4-93E0D5308D94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0-4AB9-83B4-93E0D5308D94}"/>
                </c:ext>
              </c:extLst>
            </c:dLbl>
            <c:dLbl>
              <c:idx val="11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C0-4AB9-83B4-93E0D5308D94}"/>
                </c:ext>
              </c:extLst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C0-4AB9-83B4-93E0D5308D94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C0-4AB9-83B4-93E0D5308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50.8</c:v>
                </c:pt>
                <c:pt idx="1">
                  <c:v>78.2</c:v>
                </c:pt>
                <c:pt idx="2">
                  <c:v>66.8</c:v>
                </c:pt>
                <c:pt idx="3">
                  <c:v>89.5</c:v>
                </c:pt>
                <c:pt idx="4">
                  <c:v>81.900000000000006</c:v>
                </c:pt>
                <c:pt idx="5">
                  <c:v>76.099999999999994</c:v>
                </c:pt>
                <c:pt idx="6">
                  <c:v>81.099999999999994</c:v>
                </c:pt>
                <c:pt idx="7">
                  <c:v>90.3</c:v>
                </c:pt>
                <c:pt idx="8">
                  <c:v>56.3</c:v>
                </c:pt>
                <c:pt idx="9">
                  <c:v>85.3</c:v>
                </c:pt>
                <c:pt idx="10">
                  <c:v>85.3</c:v>
                </c:pt>
                <c:pt idx="11">
                  <c:v>89.9</c:v>
                </c:pt>
                <c:pt idx="12">
                  <c:v>73.900000000000006</c:v>
                </c:pt>
                <c:pt idx="13">
                  <c:v>32.4</c:v>
                </c:pt>
                <c:pt idx="1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C0-4AB9-83B4-93E0D530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обучающихся, выполнивших задание с ошибками или выполнивших неверно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49.2</c:v>
                </c:pt>
                <c:pt idx="1">
                  <c:v>21.8</c:v>
                </c:pt>
                <c:pt idx="2">
                  <c:v>33.200000000000003</c:v>
                </c:pt>
                <c:pt idx="3">
                  <c:v>10.5</c:v>
                </c:pt>
                <c:pt idx="4">
                  <c:v>18.100000000000001</c:v>
                </c:pt>
                <c:pt idx="5">
                  <c:v>23.9</c:v>
                </c:pt>
                <c:pt idx="6">
                  <c:v>18.899999999999999</c:v>
                </c:pt>
                <c:pt idx="7">
                  <c:v>9.6999999999999993</c:v>
                </c:pt>
                <c:pt idx="8">
                  <c:v>43.7</c:v>
                </c:pt>
                <c:pt idx="9">
                  <c:v>14.7</c:v>
                </c:pt>
                <c:pt idx="10">
                  <c:v>14.7</c:v>
                </c:pt>
                <c:pt idx="11">
                  <c:v>10.1</c:v>
                </c:pt>
                <c:pt idx="12">
                  <c:v>26.1</c:v>
                </c:pt>
                <c:pt idx="13">
                  <c:v>67.599999999999994</c:v>
                </c:pt>
                <c:pt idx="1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0-4AB9-83B4-93E0D530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7088"/>
        <c:axId val="119498624"/>
      </c:barChart>
      <c:catAx>
        <c:axId val="1194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498624"/>
        <c:crosses val="autoZero"/>
        <c:auto val="1"/>
        <c:lblAlgn val="ctr"/>
        <c:lblOffset val="100"/>
        <c:noMultiLvlLbl val="0"/>
      </c:catAx>
      <c:valAx>
        <c:axId val="11949862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9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5142169728784"/>
          <c:y val="0.84803776393622443"/>
          <c:w val="0.83779345290172058"/>
          <c:h val="0.15196223606377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Связь результатов обучающихся и квалификационной категории учителя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1424725755434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6615858797466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2.7</c:v>
                </c:pt>
                <c:pt idx="2">
                  <c:v>0</c:v>
                </c:pt>
                <c:pt idx="3">
                  <c:v>3.5</c:v>
                </c:pt>
                <c:pt idx="4">
                  <c:v>0</c:v>
                </c:pt>
                <c:pt idx="5">
                  <c:v>3.8</c:v>
                </c:pt>
                <c:pt idx="6">
                  <c:v>0</c:v>
                </c:pt>
                <c:pt idx="7">
                  <c:v>4</c:v>
                </c:pt>
                <c:pt idx="8">
                  <c:v>4.2</c:v>
                </c:pt>
                <c:pt idx="9">
                  <c:v>0</c:v>
                </c:pt>
                <c:pt idx="10">
                  <c:v>3.6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E-4355-B567-82B2408B3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3.4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AE-4355-B567-82B2408B3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3.9</c:v>
                </c:pt>
                <c:pt idx="1">
                  <c:v>3.1</c:v>
                </c:pt>
                <c:pt idx="2">
                  <c:v>3.6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3.8</c:v>
                </c:pt>
                <c:pt idx="10">
                  <c:v>0</c:v>
                </c:pt>
                <c:pt idx="11">
                  <c:v>4.8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AE-4355-B567-82B2408B3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77056"/>
        <c:axId val="117278592"/>
      </c:barChart>
      <c:catAx>
        <c:axId val="1172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78592"/>
        <c:crosses val="autoZero"/>
        <c:auto val="1"/>
        <c:lblAlgn val="ctr"/>
        <c:lblOffset val="100"/>
        <c:noMultiLvlLbl val="0"/>
      </c:catAx>
      <c:valAx>
        <c:axId val="117278592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7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26855777643179"/>
          <c:y val="0.87881988013530399"/>
          <c:w val="0.63103438993202776"/>
          <c:h val="6.45159930992808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процента качества с показателем </a:t>
            </a:r>
            <a:r>
              <a:rPr lang="ru-RU" sz="1400" b="0" i="0" u="none" strike="noStrike" baseline="0">
                <a:effectLst/>
              </a:rPr>
              <a:t>«</a:t>
            </a:r>
            <a:r>
              <a:rPr lang="ru-RU" sz="1400" b="1" i="0" baseline="0">
                <a:effectLst/>
              </a:rPr>
              <a:t>доля обучающихся, родители которых не имеют высшего образования</a:t>
            </a:r>
            <a:r>
              <a:rPr lang="ru-RU" sz="1400" b="0" i="0" u="none" strike="noStrike" baseline="0">
                <a:effectLst/>
              </a:rPr>
              <a:t>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26667339659463"/>
          <c:y val="2.67073636016787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394777575864E-2"/>
          <c:y val="0.2500613759157968"/>
          <c:w val="0.91497612277631968"/>
          <c:h val="0.3665178084623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родитель которых не имеют высшего образования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8-4664-8236-56EDE7E5625C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8-4664-8236-56EDE7E5625C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8-4664-8236-56EDE7E5625C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664-8236-56EDE7E5625C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8-4664-8236-56EDE7E56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46.7</c:v>
                </c:pt>
                <c:pt idx="1">
                  <c:v>62.5</c:v>
                </c:pt>
                <c:pt idx="2">
                  <c:v>40.5</c:v>
                </c:pt>
                <c:pt idx="3">
                  <c:v>100</c:v>
                </c:pt>
                <c:pt idx="4">
                  <c:v>84.2</c:v>
                </c:pt>
                <c:pt idx="5">
                  <c:v>61.5</c:v>
                </c:pt>
                <c:pt idx="6">
                  <c:v>100</c:v>
                </c:pt>
                <c:pt idx="7">
                  <c:v>70</c:v>
                </c:pt>
                <c:pt idx="8">
                  <c:v>69.2</c:v>
                </c:pt>
                <c:pt idx="9">
                  <c:v>75</c:v>
                </c:pt>
                <c:pt idx="10">
                  <c:v>90</c:v>
                </c:pt>
                <c:pt idx="11">
                  <c:v>40</c:v>
                </c:pt>
                <c:pt idx="12">
                  <c:v>71.400000000000006</c:v>
                </c:pt>
                <c:pt idx="13">
                  <c:v>93.8</c:v>
                </c:pt>
                <c:pt idx="14">
                  <c:v>85.7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8-4664-8236-56EDE7E56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качества по результатам РПР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73.3</c:v>
                </c:pt>
                <c:pt idx="1">
                  <c:v>21.9</c:v>
                </c:pt>
                <c:pt idx="2">
                  <c:v>49.2</c:v>
                </c:pt>
                <c:pt idx="3">
                  <c:v>50</c:v>
                </c:pt>
                <c:pt idx="4">
                  <c:v>29.4</c:v>
                </c:pt>
                <c:pt idx="5">
                  <c:v>61.5</c:v>
                </c:pt>
                <c:pt idx="6">
                  <c:v>0</c:v>
                </c:pt>
                <c:pt idx="7">
                  <c:v>77.8</c:v>
                </c:pt>
                <c:pt idx="8">
                  <c:v>81.3</c:v>
                </c:pt>
                <c:pt idx="9">
                  <c:v>50</c:v>
                </c:pt>
                <c:pt idx="10">
                  <c:v>60</c:v>
                </c:pt>
                <c:pt idx="11">
                  <c:v>100</c:v>
                </c:pt>
                <c:pt idx="12">
                  <c:v>71.400000000000006</c:v>
                </c:pt>
                <c:pt idx="13">
                  <c:v>43.8</c:v>
                </c:pt>
                <c:pt idx="14">
                  <c:v>36.799999999999997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18-4664-8236-56EDE7E56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59904"/>
        <c:axId val="119665792"/>
      </c:barChart>
      <c:catAx>
        <c:axId val="1196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65792"/>
        <c:crosses val="autoZero"/>
        <c:auto val="1"/>
        <c:lblAlgn val="ctr"/>
        <c:lblOffset val="100"/>
        <c:noMultiLvlLbl val="0"/>
      </c:catAx>
      <c:valAx>
        <c:axId val="11966579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65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40412339761878"/>
          <c:w val="0.95653757902903647"/>
          <c:h val="9.276528839692141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средней отметки обучающихся с показателем «является ли русский язык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языком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внутрисемейного общения»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4251600902828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обучающихся, для которых русский язык не является языком внутрисемейного общения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-1.0449320794148381E-2"/>
                  <c:y val="4.9710406310942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B-48DF-8C06-A9FFB9919B62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B-48DF-8C06-A9FFB9919B62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B-48DF-8C06-A9FFB9919B62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B-48DF-8C06-A9FFB9919B62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B-48DF-8C06-A9FFB9919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3.5</c:v>
                </c:pt>
                <c:pt idx="3">
                  <c:v>3.5</c:v>
                </c:pt>
                <c:pt idx="4">
                  <c:v>0</c:v>
                </c:pt>
                <c:pt idx="5">
                  <c:v>3.8</c:v>
                </c:pt>
                <c:pt idx="6">
                  <c:v>3</c:v>
                </c:pt>
                <c:pt idx="7">
                  <c:v>3.8</c:v>
                </c:pt>
                <c:pt idx="8">
                  <c:v>0</c:v>
                </c:pt>
                <c:pt idx="9">
                  <c:v>3.8</c:v>
                </c:pt>
                <c:pt idx="10">
                  <c:v>3.6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8B-48DF-8C06-A9FFB9919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обучающихся, для которых русский язык является языком внутрисемейного общения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3.9</c:v>
                </c:pt>
                <c:pt idx="1">
                  <c:v>2.2999999999999998</c:v>
                </c:pt>
                <c:pt idx="2">
                  <c:v>3.7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3.5</c:v>
                </c:pt>
                <c:pt idx="8">
                  <c:v>4.2</c:v>
                </c:pt>
                <c:pt idx="9">
                  <c:v>0</c:v>
                </c:pt>
                <c:pt idx="10">
                  <c:v>3.7</c:v>
                </c:pt>
                <c:pt idx="11">
                  <c:v>4.8</c:v>
                </c:pt>
                <c:pt idx="12">
                  <c:v>0</c:v>
                </c:pt>
                <c:pt idx="13">
                  <c:v>3.4</c:v>
                </c:pt>
                <c:pt idx="14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8B-48DF-8C06-A9FFB9919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74816"/>
        <c:axId val="119619968"/>
      </c:barChart>
      <c:catAx>
        <c:axId val="1194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19968"/>
        <c:crosses val="autoZero"/>
        <c:auto val="1"/>
        <c:lblAlgn val="ctr"/>
        <c:lblOffset val="100"/>
        <c:noMultiLvlLbl val="0"/>
      </c:catAx>
      <c:valAx>
        <c:axId val="119619968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972182309328125"/>
          <c:w val="1"/>
          <c:h val="0.160278176906718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Связь средней отметки обучающихся с показателем «занятие дополнительной внеурочной деятельностью»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0730481313075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Обучающийся занимается внеурочной деятельностью (по предмету) в школе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3.8</c:v>
                </c:pt>
                <c:pt idx="6">
                  <c:v>0</c:v>
                </c:pt>
                <c:pt idx="7">
                  <c:v>3.6</c:v>
                </c:pt>
                <c:pt idx="8">
                  <c:v>0</c:v>
                </c:pt>
                <c:pt idx="9">
                  <c:v>3.8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0-4184-880A-24AAFA37BE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Обучающийся занимается внеурочной деятельностью (по предмету) вне школы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0-4184-880A-24AAFA37BE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Обучающийся не занимается внеурочной деятельностью (по предмету)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3.9</c:v>
                </c:pt>
                <c:pt idx="1">
                  <c:v>2.2999999999999998</c:v>
                </c:pt>
                <c:pt idx="2">
                  <c:v>3.6</c:v>
                </c:pt>
                <c:pt idx="3">
                  <c:v>3.5</c:v>
                </c:pt>
                <c:pt idx="4">
                  <c:v>2.8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4.2</c:v>
                </c:pt>
                <c:pt idx="9">
                  <c:v>0</c:v>
                </c:pt>
                <c:pt idx="10">
                  <c:v>3.6</c:v>
                </c:pt>
                <c:pt idx="11">
                  <c:v>4.8</c:v>
                </c:pt>
                <c:pt idx="12">
                  <c:v>4</c:v>
                </c:pt>
                <c:pt idx="13">
                  <c:v>3.4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0-4184-880A-24AAFA37B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14432"/>
        <c:axId val="67736704"/>
      </c:barChart>
      <c:catAx>
        <c:axId val="677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736704"/>
        <c:crosses val="autoZero"/>
        <c:auto val="1"/>
        <c:lblAlgn val="ctr"/>
        <c:lblOffset val="100"/>
        <c:noMultiLvlLbl val="0"/>
      </c:catAx>
      <c:valAx>
        <c:axId val="67736704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771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196833886330244E-2"/>
          <c:y val="0.77367419735591247"/>
          <c:w val="0.95212497476277003"/>
          <c:h val="0.226325802644087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4B16-4E18-462B-93E6-60033999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2017-02-22T07:00:00Z</cp:lastPrinted>
  <dcterms:created xsi:type="dcterms:W3CDTF">2017-12-05T09:57:00Z</dcterms:created>
  <dcterms:modified xsi:type="dcterms:W3CDTF">2020-07-14T07:23:00Z</dcterms:modified>
</cp:coreProperties>
</file>