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 xml:space="preserve">Информационная справка 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о результатах</w:t>
      </w:r>
      <w:r>
        <w:rPr>
          <w:rFonts w:eastAsia="Calibri" w:cs="Times New Roman"/>
          <w:b/>
          <w:sz w:val="40"/>
          <w:szCs w:val="40"/>
        </w:rPr>
        <w:t xml:space="preserve"> проведения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региональн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проверочн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работ</w:t>
      </w:r>
      <w:r>
        <w:rPr>
          <w:rFonts w:eastAsia="Calibri" w:cs="Times New Roman"/>
          <w:b/>
          <w:sz w:val="40"/>
          <w:szCs w:val="40"/>
        </w:rPr>
        <w:t xml:space="preserve">ы </w:t>
      </w:r>
    </w:p>
    <w:p w:rsidR="00BF2D09" w:rsidRPr="00A07A93" w:rsidRDefault="00463910" w:rsidP="008B77B2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по биологии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в 201</w:t>
      </w:r>
      <w:r>
        <w:rPr>
          <w:rFonts w:eastAsia="Calibri" w:cs="Times New Roman"/>
          <w:b/>
          <w:sz w:val="40"/>
          <w:szCs w:val="40"/>
        </w:rPr>
        <w:t>9</w:t>
      </w:r>
      <w:r w:rsidRPr="00A07A93">
        <w:rPr>
          <w:rFonts w:eastAsia="Calibri" w:cs="Times New Roman"/>
          <w:b/>
          <w:sz w:val="40"/>
          <w:szCs w:val="40"/>
        </w:rPr>
        <w:t>/</w:t>
      </w:r>
      <w:r>
        <w:rPr>
          <w:rFonts w:eastAsia="Calibri" w:cs="Times New Roman"/>
          <w:b/>
          <w:sz w:val="40"/>
          <w:szCs w:val="40"/>
        </w:rPr>
        <w:t>20</w:t>
      </w:r>
      <w:r w:rsidR="00145F35" w:rsidRPr="00145F35">
        <w:rPr>
          <w:rFonts w:eastAsia="Calibri" w:cs="Times New Roman"/>
          <w:b/>
          <w:sz w:val="40"/>
          <w:szCs w:val="40"/>
        </w:rPr>
        <w:t xml:space="preserve"> </w:t>
      </w:r>
      <w:r w:rsidRPr="00A07A93">
        <w:rPr>
          <w:rFonts w:eastAsia="Calibri" w:cs="Times New Roman"/>
          <w:b/>
          <w:sz w:val="40"/>
          <w:szCs w:val="40"/>
        </w:rPr>
        <w:t>учебном году в</w:t>
      </w:r>
      <w:r>
        <w:rPr>
          <w:rFonts w:eastAsia="Calibri" w:cs="Times New Roman"/>
          <w:b/>
          <w:sz w:val="40"/>
          <w:szCs w:val="40"/>
        </w:rPr>
        <w:t xml:space="preserve"> 10-х </w:t>
      </w:r>
      <w:r w:rsidRPr="00A07A93">
        <w:rPr>
          <w:rFonts w:eastAsia="Calibri" w:cs="Times New Roman"/>
          <w:b/>
          <w:sz w:val="40"/>
          <w:szCs w:val="40"/>
        </w:rPr>
        <w:t>классах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BF2D09" w:rsidRPr="00A07A93" w:rsidRDefault="007D007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  <w:r>
        <w:rPr>
          <w:rStyle w:val="TitleStyle"/>
        </w:rPr>
        <w:t>Нефтекумский городской округ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sz w:val="28"/>
          <w:szCs w:val="28"/>
        </w:rPr>
      </w:pPr>
      <w:r w:rsidRPr="00A07A93">
        <w:rPr>
          <w:rFonts w:cs="Times New Roman"/>
          <w:sz w:val="28"/>
          <w:szCs w:val="28"/>
        </w:rPr>
        <w:br w:type="page"/>
      </w: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Default="00463910" w:rsidP="00463910">
      <w:pPr>
        <w:spacing w:after="0"/>
        <w:ind w:firstLine="709"/>
        <w:jc w:val="both"/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по биологии </w:t>
      </w:r>
      <w:r w:rsidRPr="00A07A93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10-х </w:t>
      </w:r>
      <w:r w:rsidRPr="00A07A93">
        <w:rPr>
          <w:rFonts w:eastAsia="Calibri" w:cs="Times New Roman"/>
          <w:sz w:val="28"/>
          <w:szCs w:val="28"/>
        </w:rPr>
        <w:t>классах»</w:t>
      </w:r>
      <w:r w:rsidRPr="00A07A93">
        <w:rPr>
          <w:rFonts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463910" w:rsidRDefault="00463910" w:rsidP="00463910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2D64" w:rsidRDefault="00192D64" w:rsidP="00463910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2D64" w:rsidRPr="00A07A93" w:rsidRDefault="00192D64" w:rsidP="00463910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63910" w:rsidRPr="00A07A93" w:rsidRDefault="00463910" w:rsidP="00463910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910" w:rsidRDefault="00463910" w:rsidP="004639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В сборнике </w:t>
      </w: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 по биологии</w:t>
      </w:r>
      <w:r w:rsidRPr="00A07A93">
        <w:rPr>
          <w:rFonts w:eastAsia="Calibri" w:cs="Times New Roman"/>
          <w:sz w:val="28"/>
          <w:szCs w:val="28"/>
        </w:rPr>
        <w:t xml:space="preserve"> 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</w:t>
      </w:r>
    </w:p>
    <w:p w:rsidR="00463910" w:rsidRPr="00463910" w:rsidRDefault="00463910" w:rsidP="00463910">
      <w:pPr>
        <w:shd w:val="clear" w:color="auto" w:fill="FFFFFF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10-х</w:t>
      </w:r>
      <w:r w:rsidRPr="00A07A93">
        <w:rPr>
          <w:rFonts w:eastAsia="Calibri" w:cs="Times New Roman"/>
          <w:sz w:val="28"/>
          <w:szCs w:val="28"/>
        </w:rPr>
        <w:t xml:space="preserve"> классах» пр</w:t>
      </w:r>
      <w:r>
        <w:rPr>
          <w:rFonts w:eastAsia="Calibri" w:cs="Times New Roman"/>
          <w:sz w:val="28"/>
          <w:szCs w:val="28"/>
        </w:rPr>
        <w:t>иведена</w:t>
      </w:r>
      <w:r w:rsidRPr="00A07A93">
        <w:rPr>
          <w:rFonts w:eastAsia="Calibri" w:cs="Times New Roman"/>
          <w:sz w:val="28"/>
          <w:szCs w:val="28"/>
        </w:rPr>
        <w:t xml:space="preserve"> информация, </w:t>
      </w:r>
      <w:r>
        <w:rPr>
          <w:rFonts w:eastAsia="Calibri" w:cs="Times New Roman"/>
          <w:sz w:val="28"/>
          <w:szCs w:val="28"/>
        </w:rPr>
        <w:t>которая собрана на основании</w:t>
      </w:r>
      <w:r w:rsidRPr="00A07A93">
        <w:rPr>
          <w:rFonts w:eastAsia="Calibri" w:cs="Times New Roman"/>
          <w:sz w:val="28"/>
          <w:szCs w:val="28"/>
        </w:rPr>
        <w:t xml:space="preserve"> заполненных муниципальными координаторами форм МО и форм ОУ.</w:t>
      </w: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Результаты, представленные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 в сборнике,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предназначены 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для служебного пользования. </w:t>
      </w:r>
    </w:p>
    <w:p w:rsidR="00463910" w:rsidRPr="00A07A93" w:rsidRDefault="00463910" w:rsidP="0046391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910" w:rsidRPr="00A07A93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  <w:sectPr w:rsidR="00463910" w:rsidRPr="00A07A9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910" w:rsidRPr="00A07A93" w:rsidRDefault="00463910" w:rsidP="00463910">
      <w:pPr>
        <w:widowControl w:val="0"/>
        <w:ind w:right="4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Оценка образовательных достижений обучающихся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общеобразовательных организаций </w:t>
      </w:r>
      <w:r w:rsidRPr="00B80043">
        <w:rPr>
          <w:rFonts w:eastAsia="Times New Roman" w:cs="Times New Roman"/>
          <w:sz w:val="28"/>
          <w:szCs w:val="16"/>
          <w:lang w:eastAsia="ru-RU"/>
        </w:rPr>
        <w:t>Ставропольск</w:t>
      </w:r>
      <w:r>
        <w:rPr>
          <w:rFonts w:eastAsia="Times New Roman" w:cs="Times New Roman"/>
          <w:sz w:val="28"/>
          <w:szCs w:val="16"/>
          <w:lang w:eastAsia="ru-RU"/>
        </w:rPr>
        <w:t>ого</w:t>
      </w:r>
      <w:r w:rsidRPr="00B80043">
        <w:rPr>
          <w:rFonts w:eastAsia="Times New Roman" w:cs="Times New Roman"/>
          <w:sz w:val="28"/>
          <w:szCs w:val="16"/>
          <w:lang w:eastAsia="ru-RU"/>
        </w:rPr>
        <w:t xml:space="preserve"> кра</w:t>
      </w:r>
      <w:r>
        <w:rPr>
          <w:rFonts w:eastAsia="Times New Roman" w:cs="Times New Roman"/>
          <w:sz w:val="28"/>
          <w:szCs w:val="16"/>
          <w:lang w:eastAsia="ru-RU"/>
        </w:rPr>
        <w:t xml:space="preserve">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проводилась на основании приказа министерства образования Ставропольского края от </w:t>
      </w:r>
      <w:r>
        <w:rPr>
          <w:rFonts w:eastAsia="Times New Roman" w:cs="Times New Roman"/>
          <w:sz w:val="28"/>
          <w:szCs w:val="28"/>
          <w:lang w:eastAsia="ru-RU"/>
        </w:rPr>
        <w:t>4 сентября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>
        <w:rPr>
          <w:rFonts w:eastAsia="Times New Roman" w:cs="Times New Roman"/>
          <w:sz w:val="28"/>
          <w:szCs w:val="28"/>
          <w:lang w:eastAsia="ru-RU"/>
        </w:rPr>
        <w:t>1335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«О проведении региональных </w:t>
      </w:r>
      <w:r>
        <w:rPr>
          <w:rFonts w:eastAsia="Times New Roman" w:cs="Times New Roman"/>
          <w:sz w:val="28"/>
          <w:szCs w:val="28"/>
          <w:lang w:eastAsia="ru-RU"/>
        </w:rPr>
        <w:t>исследований качества подготовки обучающихся в 2019/20 учебном году</w:t>
      </w:r>
      <w:r w:rsidRPr="00A07A93">
        <w:rPr>
          <w:rFonts w:eastAsia="Times New Roman" w:cs="Times New Roman"/>
          <w:sz w:val="28"/>
          <w:szCs w:val="28"/>
          <w:lang w:eastAsia="ru-RU"/>
        </w:rPr>
        <w:t>».</w:t>
      </w:r>
    </w:p>
    <w:p w:rsidR="00463910" w:rsidRPr="00A07A93" w:rsidRDefault="00463910" w:rsidP="00463910">
      <w:pPr>
        <w:shd w:val="clear" w:color="auto" w:fill="FFFFFF"/>
        <w:spacing w:after="0"/>
        <w:ind w:firstLine="709"/>
        <w:contextualSpacing/>
        <w:jc w:val="both"/>
        <w:rPr>
          <w:rFonts w:cs="Times New Roman"/>
          <w:sz w:val="28"/>
        </w:rPr>
      </w:pPr>
      <w:r w:rsidRPr="00A07A93">
        <w:rPr>
          <w:rFonts w:cs="Times New Roman"/>
          <w:sz w:val="28"/>
        </w:rPr>
        <w:t>Цель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>региональных проверочных работ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 xml:space="preserve">(далее РПР) 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07A93">
        <w:rPr>
          <w:rFonts w:cs="Times New Roman"/>
          <w:bCs/>
          <w:sz w:val="28"/>
        </w:rPr>
        <w:t xml:space="preserve">определение соответствия содержания, уровня и качества подготовки обучающихся общеобразовательных организаций требованиям реализуемых программ. </w:t>
      </w:r>
    </w:p>
    <w:p w:rsidR="00463910" w:rsidRPr="00A07A93" w:rsidRDefault="00463910" w:rsidP="00463910">
      <w:pPr>
        <w:spacing w:after="0"/>
        <w:ind w:firstLine="709"/>
        <w:rPr>
          <w:rFonts w:eastAsia="Times New Roman" w:cs="Times New Roman"/>
          <w:sz w:val="28"/>
          <w:szCs w:val="16"/>
          <w:lang w:eastAsia="ru-RU"/>
        </w:rPr>
      </w:pPr>
    </w:p>
    <w:p w:rsidR="00463910" w:rsidRDefault="00463910" w:rsidP="00463910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463910" w:rsidRPr="00A07A93" w:rsidRDefault="00463910" w:rsidP="00463910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Ставропольского края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463910" w:rsidRPr="00A07A93" w:rsidTr="00A90AFF">
        <w:trPr>
          <w:trHeight w:val="20"/>
        </w:trPr>
        <w:tc>
          <w:tcPr>
            <w:tcW w:w="959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463910" w:rsidRPr="00A07A93" w:rsidTr="00A90AFF">
        <w:trPr>
          <w:trHeight w:val="20"/>
        </w:trPr>
        <w:tc>
          <w:tcPr>
            <w:tcW w:w="959" w:type="dxa"/>
          </w:tcPr>
          <w:p w:rsidR="00463910" w:rsidRPr="00A07A93" w:rsidRDefault="00463910" w:rsidP="00A90AFF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463910" w:rsidRPr="00A07A93" w:rsidRDefault="00463910" w:rsidP="00A90AF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 ноября 2019г.</w:t>
            </w:r>
          </w:p>
        </w:tc>
        <w:tc>
          <w:tcPr>
            <w:tcW w:w="1588" w:type="dxa"/>
            <w:vAlign w:val="center"/>
          </w:tcPr>
          <w:p w:rsidR="00463910" w:rsidRPr="005108F7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491</w:t>
            </w:r>
          </w:p>
        </w:tc>
        <w:tc>
          <w:tcPr>
            <w:tcW w:w="2462" w:type="dxa"/>
            <w:vAlign w:val="center"/>
          </w:tcPr>
          <w:p w:rsidR="00463910" w:rsidRPr="005108F7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9901</w:t>
            </w:r>
          </w:p>
        </w:tc>
      </w:tr>
    </w:tbl>
    <w:p w:rsidR="00463910" w:rsidRPr="00A07A93" w:rsidRDefault="00463910" w:rsidP="00463910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463910" w:rsidRPr="00A07A93" w:rsidRDefault="00463910" w:rsidP="00463910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Ставропольского края</w:t>
      </w:r>
    </w:p>
    <w:tbl>
      <w:tblPr>
        <w:tblStyle w:val="1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463910" w:rsidRPr="00A07A93" w:rsidTr="00A90AFF">
        <w:trPr>
          <w:trHeight w:val="20"/>
        </w:trPr>
        <w:tc>
          <w:tcPr>
            <w:tcW w:w="817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(обученность)</w:t>
            </w:r>
          </w:p>
        </w:tc>
        <w:tc>
          <w:tcPr>
            <w:tcW w:w="1064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463910" w:rsidRPr="00A07A93" w:rsidTr="00A90AFF">
        <w:trPr>
          <w:trHeight w:val="20"/>
        </w:trPr>
        <w:tc>
          <w:tcPr>
            <w:tcW w:w="817" w:type="dxa"/>
            <w:vMerge w:val="restart"/>
            <w:vAlign w:val="center"/>
          </w:tcPr>
          <w:p w:rsidR="00463910" w:rsidRPr="00A07A93" w:rsidRDefault="00463910" w:rsidP="00A90AFF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463910" w:rsidRPr="00A07A93" w:rsidRDefault="00463910" w:rsidP="00A90AF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11453</w:t>
            </w:r>
          </w:p>
        </w:tc>
        <w:tc>
          <w:tcPr>
            <w:tcW w:w="2217" w:type="dxa"/>
            <w:vMerge w:val="restart"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1064" w:type="dxa"/>
            <w:vMerge w:val="restart"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71,4</w:t>
            </w:r>
          </w:p>
        </w:tc>
        <w:tc>
          <w:tcPr>
            <w:tcW w:w="1113" w:type="dxa"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16,79</w:t>
            </w:r>
          </w:p>
        </w:tc>
        <w:tc>
          <w:tcPr>
            <w:tcW w:w="1036" w:type="dxa"/>
            <w:vMerge w:val="restart"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3,94</w:t>
            </w:r>
          </w:p>
        </w:tc>
      </w:tr>
      <w:tr w:rsidR="00463910" w:rsidRPr="00A07A93" w:rsidTr="00A90AFF">
        <w:trPr>
          <w:trHeight w:val="20"/>
        </w:trPr>
        <w:tc>
          <w:tcPr>
            <w:tcW w:w="817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9901</w:t>
            </w:r>
          </w:p>
        </w:tc>
        <w:tc>
          <w:tcPr>
            <w:tcW w:w="2217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67,2</w:t>
            </w:r>
          </w:p>
        </w:tc>
        <w:tc>
          <w:tcPr>
            <w:tcW w:w="1036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63910" w:rsidRDefault="00463910" w:rsidP="00463910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463910" w:rsidRDefault="00463910" w:rsidP="00463910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463910" w:rsidRPr="00A07A93" w:rsidRDefault="00463910" w:rsidP="00463910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муниципального района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463910" w:rsidRPr="00A07A93" w:rsidTr="00A90AFF">
        <w:trPr>
          <w:trHeight w:val="20"/>
        </w:trPr>
        <w:tc>
          <w:tcPr>
            <w:tcW w:w="959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463910" w:rsidRPr="00A07A93" w:rsidTr="00A90AFF">
        <w:trPr>
          <w:trHeight w:val="20"/>
        </w:trPr>
        <w:tc>
          <w:tcPr>
            <w:tcW w:w="959" w:type="dxa"/>
          </w:tcPr>
          <w:p w:rsidR="00463910" w:rsidRPr="00A07A93" w:rsidRDefault="00463910" w:rsidP="00A90AFF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463910" w:rsidRPr="00A07A93" w:rsidRDefault="00463910" w:rsidP="00A90AF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463910" w:rsidRPr="00A07A93" w:rsidRDefault="00463910" w:rsidP="00A90AF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 ноября 2019г.</w:t>
            </w:r>
          </w:p>
        </w:tc>
        <w:tc>
          <w:tcPr>
            <w:tcW w:w="1588" w:type="dxa"/>
            <w:vAlign w:val="center"/>
          </w:tcPr>
          <w:p w:rsidR="00B73811" w:rsidRDefault="00CE1C49">
            <w:r>
              <w:t>15</w:t>
            </w:r>
          </w:p>
        </w:tc>
        <w:tc>
          <w:tcPr>
            <w:tcW w:w="2462" w:type="dxa"/>
            <w:vAlign w:val="center"/>
          </w:tcPr>
          <w:p w:rsidR="00B73811" w:rsidRDefault="00CE1C49">
            <w:r>
              <w:t>244</w:t>
            </w:r>
          </w:p>
        </w:tc>
      </w:tr>
    </w:tbl>
    <w:p w:rsidR="00463910" w:rsidRPr="00A07A93" w:rsidRDefault="00463910" w:rsidP="00463910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463910" w:rsidRPr="00A07A93" w:rsidRDefault="00463910" w:rsidP="00463910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</w:t>
      </w:r>
      <w:r>
        <w:rPr>
          <w:rFonts w:eastAsia="Times New Roman" w:cs="Times New Roman"/>
          <w:b/>
          <w:i/>
          <w:szCs w:val="24"/>
          <w:lang w:eastAsia="ru-RU"/>
        </w:rPr>
        <w:t>муниципального района</w:t>
      </w:r>
    </w:p>
    <w:tbl>
      <w:tblPr>
        <w:tblStyle w:val="1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463910" w:rsidRPr="00A07A93" w:rsidTr="00A90AFF">
        <w:trPr>
          <w:trHeight w:val="20"/>
        </w:trPr>
        <w:tc>
          <w:tcPr>
            <w:tcW w:w="817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(обученность)</w:t>
            </w:r>
          </w:p>
        </w:tc>
        <w:tc>
          <w:tcPr>
            <w:tcW w:w="1064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463910" w:rsidRPr="00A07A93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463910" w:rsidRPr="00A07A93" w:rsidTr="00A90AFF">
        <w:trPr>
          <w:trHeight w:val="20"/>
        </w:trPr>
        <w:tc>
          <w:tcPr>
            <w:tcW w:w="817" w:type="dxa"/>
            <w:vMerge w:val="restart"/>
            <w:vAlign w:val="center"/>
          </w:tcPr>
          <w:p w:rsidR="00463910" w:rsidRPr="00A07A93" w:rsidRDefault="00463910" w:rsidP="00A90AFF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463910" w:rsidRPr="00A07A93" w:rsidRDefault="00463910" w:rsidP="00A90AF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vAlign w:val="center"/>
          </w:tcPr>
          <w:p w:rsidR="00B73811" w:rsidRDefault="00CE1C49">
            <w:r>
              <w:t>269</w:t>
            </w:r>
          </w:p>
        </w:tc>
        <w:tc>
          <w:tcPr>
            <w:tcW w:w="2217" w:type="dxa"/>
            <w:vMerge w:val="restart"/>
            <w:vAlign w:val="center"/>
          </w:tcPr>
          <w:p w:rsidR="00B73811" w:rsidRDefault="00CE1C49">
            <w:r>
              <w:t>95,9</w:t>
            </w:r>
          </w:p>
        </w:tc>
        <w:tc>
          <w:tcPr>
            <w:tcW w:w="1064" w:type="dxa"/>
            <w:vMerge w:val="restart"/>
            <w:vAlign w:val="center"/>
          </w:tcPr>
          <w:p w:rsidR="00B73811" w:rsidRDefault="00CE1C49">
            <w:r>
              <w:t>60,7</w:t>
            </w:r>
          </w:p>
        </w:tc>
        <w:tc>
          <w:tcPr>
            <w:tcW w:w="1113" w:type="dxa"/>
            <w:vAlign w:val="center"/>
          </w:tcPr>
          <w:p w:rsidR="00B73811" w:rsidRDefault="00CE1C49">
            <w:r>
              <w:t>16,2</w:t>
            </w:r>
          </w:p>
        </w:tc>
        <w:tc>
          <w:tcPr>
            <w:tcW w:w="1036" w:type="dxa"/>
            <w:vMerge w:val="restart"/>
            <w:vAlign w:val="center"/>
          </w:tcPr>
          <w:p w:rsidR="00B73811" w:rsidRDefault="00CE1C49">
            <w:r>
              <w:t>3,7</w:t>
            </w:r>
          </w:p>
        </w:tc>
      </w:tr>
      <w:tr w:rsidR="00463910" w:rsidRPr="00A07A93" w:rsidTr="00A90AFF">
        <w:trPr>
          <w:trHeight w:val="20"/>
        </w:trPr>
        <w:tc>
          <w:tcPr>
            <w:tcW w:w="817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73811" w:rsidRDefault="00CE1C49">
            <w:r>
              <w:t>244</w:t>
            </w:r>
          </w:p>
        </w:tc>
        <w:tc>
          <w:tcPr>
            <w:tcW w:w="2217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73811" w:rsidRDefault="00CE1C49">
            <w:r>
              <w:t>64,8</w:t>
            </w:r>
          </w:p>
        </w:tc>
        <w:tc>
          <w:tcPr>
            <w:tcW w:w="1036" w:type="dxa"/>
            <w:vMerge/>
            <w:vAlign w:val="center"/>
          </w:tcPr>
          <w:p w:rsidR="00463910" w:rsidRPr="005108F7" w:rsidRDefault="00463910" w:rsidP="00A90AFF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63910" w:rsidRDefault="00463910" w:rsidP="00463910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463910" w:rsidRDefault="00463910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</w:p>
    <w:p w:rsidR="00BF2D09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Региональная проверочная работа, </w:t>
      </w:r>
      <w:r w:rsidR="00463910">
        <w:rPr>
          <w:rFonts w:eastAsia="Times New Roman" w:cs="Times New Roman"/>
          <w:b/>
          <w:sz w:val="28"/>
          <w:szCs w:val="28"/>
          <w:lang w:eastAsia="ru-RU"/>
        </w:rPr>
        <w:t>биология</w:t>
      </w:r>
      <w:r>
        <w:rPr>
          <w:rFonts w:eastAsia="Times New Roman" w:cs="Times New Roman"/>
          <w:b/>
          <w:sz w:val="28"/>
          <w:szCs w:val="28"/>
          <w:lang w:eastAsia="ru-RU"/>
        </w:rPr>
        <w:t>,</w:t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9"/>
        <w:tblW w:w="95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377B54" w:rsidRPr="0030565F" w:rsidTr="00085216">
        <w:trPr>
          <w:trHeight w:val="1233"/>
        </w:trPr>
        <w:tc>
          <w:tcPr>
            <w:tcW w:w="2000" w:type="dxa"/>
            <w:vMerge w:val="restart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cs="Times New Roman"/>
              </w:rPr>
              <w:t>Н</w:t>
            </w:r>
            <w:r w:rsidRPr="0030565F">
              <w:rPr>
                <w:rFonts w:eastAsia="Times New Roman" w:cs="Times New Roman"/>
                <w:lang w:eastAsia="ru-RU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Всего обучающихся</w:t>
            </w:r>
          </w:p>
        </w:tc>
        <w:tc>
          <w:tcPr>
            <w:tcW w:w="1367" w:type="dxa"/>
            <w:gridSpan w:val="2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120D1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Средний балл (максимальное количество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463910">
              <w:rPr>
                <w:rFonts w:eastAsia="Times New Roman" w:cs="Times New Roman"/>
                <w:lang w:eastAsia="ru-RU"/>
              </w:rPr>
              <w:t>25</w:t>
            </w:r>
            <w:r w:rsidRPr="0030565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Средняя отметка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 xml:space="preserve">Обученность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 xml:space="preserve">Качество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</w:tr>
      <w:tr w:rsidR="00377B54" w:rsidRPr="0030565F" w:rsidTr="00085216">
        <w:trPr>
          <w:trHeight w:val="625"/>
        </w:trPr>
        <w:tc>
          <w:tcPr>
            <w:tcW w:w="2000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чел.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827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1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15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15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62,0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66,7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40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35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87,5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14,7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58,8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88,6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48,6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73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63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86,3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16,7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66,8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95,2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66,7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5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12,5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50,0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25,0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19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84,2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15,8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63,2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93,8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68,8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7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13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13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19,6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78,4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4,1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76,9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8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1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33,3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14,0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56,0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0,0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9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9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90,0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52,0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88,9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44,4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10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25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26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104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16,9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67,6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69,2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11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8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16,9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67,6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4,0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50,0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12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10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17,2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68,8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3,9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80,0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13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72,8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4,0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80,0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14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7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68,0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3,9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57,1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15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16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15,1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60,4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43,8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>МКОУ СОШ № 16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21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76,2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15,7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62,8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93,8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50,0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B73811" w:rsidRDefault="00CE1C49">
            <w:r>
              <w:t xml:space="preserve">Результаты по МО 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B73811" w:rsidRDefault="00CE1C49">
            <w:r>
              <w:t>269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B73811" w:rsidRDefault="00CE1C49">
            <w:r>
              <w:t>244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B73811" w:rsidRDefault="00CE1C49">
            <w:r>
              <w:t>90,7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73811" w:rsidRDefault="00CE1C49">
            <w:r>
              <w:t>16,2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3811" w:rsidRDefault="00CE1C49">
            <w:r>
              <w:t>64,8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86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73811" w:rsidRDefault="00CE1C49">
            <w:r>
              <w:t>110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3811" w:rsidRDefault="00CE1C49">
            <w:r>
              <w:t>38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B73811" w:rsidRDefault="00CE1C49">
            <w:r>
              <w:t>95,9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B73811" w:rsidRDefault="00CE1C49">
            <w:r>
              <w:t>60,7</w:t>
            </w:r>
          </w:p>
        </w:tc>
      </w:tr>
      <w:tr w:rsidR="00463910" w:rsidRPr="0030565F" w:rsidTr="005A79D3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463910" w:rsidRPr="00B02372" w:rsidRDefault="00463910" w:rsidP="00463910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По СК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11453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9901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86,4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67,2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213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2614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4632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2431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3,94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97,8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463910" w:rsidRPr="00770A5F" w:rsidRDefault="00463910" w:rsidP="00463910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20"/>
              </w:rPr>
            </w:pPr>
            <w:r w:rsidRPr="00770A5F">
              <w:rPr>
                <w:rFonts w:cs="Times New Roman"/>
                <w:b/>
                <w:bCs/>
                <w:color w:val="000000"/>
                <w:sz w:val="18"/>
                <w:szCs w:val="20"/>
              </w:rPr>
              <w:t>71,4</w:t>
            </w:r>
          </w:p>
        </w:tc>
      </w:tr>
    </w:tbl>
    <w:p w:rsidR="009D29C1" w:rsidRPr="009D29C1" w:rsidRDefault="009D29C1" w:rsidP="009D29C1">
      <w:pPr>
        <w:tabs>
          <w:tab w:val="left" w:pos="316"/>
        </w:tabs>
        <w:spacing w:after="0"/>
        <w:rPr>
          <w:rFonts w:eastAsia="Times New Roman" w:cs="Times New Roman"/>
          <w:b/>
          <w:bCs/>
          <w:color w:val="000000"/>
          <w:sz w:val="18"/>
          <w:szCs w:val="24"/>
          <w:lang w:val="en-US" w:eastAsia="ru-RU"/>
        </w:rPr>
      </w:pPr>
    </w:p>
    <w:p w:rsidR="009D29C1" w:rsidRDefault="009D29C1" w:rsidP="009D29C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093EC5A4" wp14:editId="4830DE46">
            <wp:extent cx="6067425" cy="36766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29C1" w:rsidRPr="00A07A93" w:rsidRDefault="009D29C1" w:rsidP="009D29C1">
      <w:pPr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15CBF807" wp14:editId="4CF6DACA">
            <wp:extent cx="5943600" cy="4533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353464B4" wp14:editId="360827C1">
            <wp:extent cx="5943600" cy="34956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29C1" w:rsidRPr="00A07A93" w:rsidRDefault="009D29C1" w:rsidP="009D29C1">
      <w:pPr>
        <w:spacing w:after="0"/>
        <w:rPr>
          <w:rFonts w:cs="Times New Roman"/>
        </w:rPr>
      </w:pP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71E9F333" wp14:editId="3723CE6F">
            <wp:extent cx="5840083" cy="2449902"/>
            <wp:effectExtent l="0" t="0" r="889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2D99" w:rsidRPr="00A07A93" w:rsidRDefault="001F2D99" w:rsidP="009D29C1">
      <w:pPr>
        <w:spacing w:after="0"/>
        <w:rPr>
          <w:rFonts w:cs="Times New Roman"/>
        </w:rPr>
      </w:pPr>
    </w:p>
    <w:p w:rsidR="00FE24D0" w:rsidRPr="00935B1B" w:rsidRDefault="009D29C1" w:rsidP="00935B1B">
      <w:pPr>
        <w:rPr>
          <w:b/>
          <w:bCs/>
          <w:i/>
          <w:color w:val="000000"/>
        </w:rPr>
      </w:pP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Анализ выполнения заданий в разрезе умений, навыков (</w:t>
      </w:r>
      <w:r w:rsidR="00463910">
        <w:rPr>
          <w:rFonts w:eastAsia="Times New Roman"/>
          <w:b/>
          <w:bCs/>
          <w:i/>
          <w:color w:val="000000"/>
        </w:rPr>
        <w:t>биология</w:t>
      </w:r>
      <w:r w:rsidR="00315C44">
        <w:rPr>
          <w:rFonts w:eastAsia="Times New Roman"/>
          <w:b/>
          <w:bCs/>
          <w:i/>
          <w:color w:val="000000"/>
        </w:rPr>
        <w:t xml:space="preserve"> </w:t>
      </w:r>
      <w:r w:rsidR="00BF2D09">
        <w:rPr>
          <w:rFonts w:eastAsia="Times New Roman"/>
          <w:b/>
          <w:bCs/>
          <w:i/>
          <w:color w:val="000000"/>
        </w:rPr>
        <w:t xml:space="preserve"> - 10</w:t>
      </w: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)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386"/>
        <w:gridCol w:w="1572"/>
        <w:gridCol w:w="1572"/>
      </w:tblGrid>
      <w:tr w:rsidR="00463910" w:rsidRPr="0076500B" w:rsidTr="00A90AFF">
        <w:trPr>
          <w:trHeight w:val="276"/>
          <w:tblHeader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910" w:rsidRPr="0076500B" w:rsidRDefault="00463910" w:rsidP="00A90A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Номер задания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910" w:rsidRPr="0076500B" w:rsidRDefault="00463910" w:rsidP="00A90A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Проверяемые умения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76500B" w:rsidRDefault="00463910" w:rsidP="00A90A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Количество обучающихся, выполнивших задание верно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76500B" w:rsidRDefault="00463910" w:rsidP="00A90A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Доля обучающихся, выполнивших задание верно</w:t>
            </w:r>
          </w:p>
        </w:tc>
      </w:tr>
      <w:tr w:rsidR="00463910" w:rsidRPr="0076500B" w:rsidTr="00A90AFF">
        <w:trPr>
          <w:trHeight w:val="276"/>
          <w:tblHeader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910" w:rsidRPr="0076500B" w:rsidRDefault="00463910" w:rsidP="00A90A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910" w:rsidRPr="0076500B" w:rsidRDefault="00463910" w:rsidP="00A90A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10" w:rsidRPr="0076500B" w:rsidRDefault="00463910" w:rsidP="00A90A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10" w:rsidRPr="0076500B" w:rsidRDefault="00463910" w:rsidP="00A90AF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222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91,0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87,7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187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76,6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177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72,5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82,4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193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79,1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83,2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167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68,4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196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80,3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196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811" w:rsidRDefault="00CE1C49">
            <w:r>
              <w:t>80,3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174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71,3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Тестовое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173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70,9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Умение проводить множественный выбор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45,1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Умение проводить множественный выбор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30,3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Умение установить соответствие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38,9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lastRenderedPageBreak/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35,2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Умение включать в биологический текст пропущенные термины и понятия из числа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91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37,3</w:t>
            </w:r>
          </w:p>
        </w:tc>
      </w:tr>
      <w:tr w:rsidR="00463910" w:rsidRPr="0076500B" w:rsidTr="00A90AFF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10" w:rsidRPr="00D60F28" w:rsidRDefault="00463910" w:rsidP="00A90AF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73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811" w:rsidRDefault="00CE1C49">
            <w:r>
              <w:t>29,9</w:t>
            </w:r>
          </w:p>
        </w:tc>
      </w:tr>
    </w:tbl>
    <w:p w:rsidR="00315C44" w:rsidRDefault="00315C44" w:rsidP="00315C44">
      <w:pPr>
        <w:spacing w:after="0"/>
      </w:pPr>
    </w:p>
    <w:p w:rsidR="009D29C1" w:rsidRPr="00A07A93" w:rsidRDefault="00FE24D0" w:rsidP="00FE24D0">
      <w:pPr>
        <w:jc w:val="center"/>
        <w:rPr>
          <w:rFonts w:cs="Times New Roman"/>
        </w:rPr>
      </w:pPr>
      <w:r w:rsidRPr="00A07A93">
        <w:rPr>
          <w:rFonts w:cs="Times New Roman"/>
        </w:rPr>
        <w:t xml:space="preserve"> </w:t>
      </w:r>
    </w:p>
    <w:p w:rsidR="009D29C1" w:rsidRDefault="009D29C1" w:rsidP="009D29C1">
      <w:pPr>
        <w:spacing w:after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E0437C6" wp14:editId="62DC85C9">
            <wp:extent cx="5829300" cy="31908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0D1F" w:rsidRDefault="00120D1F" w:rsidP="009D29C1">
      <w:pPr>
        <w:spacing w:after="0"/>
        <w:rPr>
          <w:rFonts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735"/>
      </w:tblGrid>
      <w:tr w:rsidR="00463910" w:rsidRPr="002A7237" w:rsidTr="00A90AFF">
        <w:trPr>
          <w:trHeight w:val="20"/>
        </w:trPr>
        <w:tc>
          <w:tcPr>
            <w:tcW w:w="1809" w:type="dxa"/>
            <w:vMerge w:val="restart"/>
            <w:vAlign w:val="center"/>
            <w:hideMark/>
          </w:tcPr>
          <w:p w:rsidR="00463910" w:rsidRPr="002A7237" w:rsidRDefault="00463910" w:rsidP="00A90AFF">
            <w:pPr>
              <w:rPr>
                <w:rFonts w:cs="Times New Roman"/>
              </w:rPr>
            </w:pPr>
            <w:r w:rsidRPr="002A7237">
              <w:rPr>
                <w:rFonts w:cs="Times New Roman"/>
              </w:rPr>
              <w:t xml:space="preserve">Используемый учебник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Агафонова И.Б., Сивоглазов В.И.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  <w:hideMark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Беляев Д.К., Дымшиц Г.М., Кузнецова Л.Н. и др. / Под ред. Беляева Д.К., Дымшица Г.М.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  <w:hideMark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Данилов С.Б., Владимирская А.И., Романова Н.И.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  <w:hideMark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Каменский А.А., Криксунов Е.А., Пасечник В.В.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11" w:rsidRDefault="00CE1C49">
            <w:r>
              <w:t>100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  <w:hideMark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Каменский А.А., Сарычева Н.Ю., Исакова С.Н.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  <w:hideMark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Пономарёва И.Н., Корнилова О.А., Лощилина Т.Е. / Под ред. Пономарёвой И.Н.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  <w:hideMark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Сивоглазов В.И., Агафонова И.Б., Захарова Е.Т.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  <w:hideMark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Сухорукова Л.Н., Кучменко В.С., Иванова Т.В.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  <w:hideMark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Бородин П.М., Высоцкая Л.В., Дымшиц Г.М. и др. / Под ред. Шумного В.К., Дымшица Г.М.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Захаров В.Б., Мамонтов С.Г., Сонин Н.И., Захарова Е.Т.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Пономарева И.Н., Корнилова О.А., Симонова Л.В. / Под ред. И.Н. Пономаревой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11" w:rsidRDefault="00CE1C49">
            <w:r>
              <w:t>0,0</w:t>
            </w:r>
          </w:p>
        </w:tc>
      </w:tr>
      <w:tr w:rsidR="00463910" w:rsidRPr="002A7237" w:rsidTr="00A90AFF">
        <w:trPr>
          <w:trHeight w:val="20"/>
        </w:trPr>
        <w:tc>
          <w:tcPr>
            <w:tcW w:w="1809" w:type="dxa"/>
            <w:vMerge/>
          </w:tcPr>
          <w:p w:rsidR="00463910" w:rsidRPr="002A7237" w:rsidRDefault="00463910" w:rsidP="00A90AFF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10" w:rsidRPr="00D60F28" w:rsidRDefault="00463910" w:rsidP="00A90AFF">
            <w:pPr>
              <w:rPr>
                <w:rFonts w:cs="Times New Roman"/>
                <w:color w:val="000000"/>
              </w:rPr>
            </w:pPr>
            <w:r w:rsidRPr="00D60F28">
              <w:rPr>
                <w:rFonts w:cs="Times New Roman"/>
                <w:color w:val="000000"/>
              </w:rPr>
              <w:t>Другое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811" w:rsidRDefault="00CE1C49">
            <w:r>
              <w:t>0,0</w:t>
            </w:r>
          </w:p>
        </w:tc>
      </w:tr>
    </w:tbl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p w:rsidR="00935B1B" w:rsidRDefault="00935B1B" w:rsidP="00935B1B">
      <w:pPr>
        <w:spacing w:after="0"/>
      </w:pP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528"/>
        <w:gridCol w:w="1559"/>
      </w:tblGrid>
      <w:tr w:rsidR="00716BCC" w:rsidRPr="00EB18D9" w:rsidTr="00BF2D09">
        <w:trPr>
          <w:trHeight w:val="340"/>
        </w:trPr>
        <w:tc>
          <w:tcPr>
            <w:tcW w:w="2127" w:type="dxa"/>
            <w:vMerge w:val="restart"/>
            <w:vAlign w:val="center"/>
            <w:hideMark/>
          </w:tcPr>
          <w:p w:rsidR="00716BCC" w:rsidRPr="00F43F3E" w:rsidRDefault="00716BCC" w:rsidP="00BF2D0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Образование учителя</w:t>
            </w:r>
          </w:p>
        </w:tc>
        <w:tc>
          <w:tcPr>
            <w:tcW w:w="5528" w:type="dxa"/>
            <w:vAlign w:val="bottom"/>
            <w:hideMark/>
          </w:tcPr>
          <w:p w:rsidR="00716BCC" w:rsidRPr="0027261F" w:rsidRDefault="00716BCC" w:rsidP="00BF2D09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559" w:type="dxa"/>
            <w:noWrap/>
            <w:vAlign w:val="center"/>
          </w:tcPr>
          <w:p w:rsidR="00B73811" w:rsidRDefault="00CE1C49">
            <w:r>
              <w:t>68,2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559" w:type="dxa"/>
            <w:noWrap/>
            <w:vAlign w:val="center"/>
          </w:tcPr>
          <w:p w:rsidR="00B73811" w:rsidRDefault="00CE1C49">
            <w:r>
              <w:t>31,8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noWrap/>
            <w:vAlign w:val="center"/>
          </w:tcPr>
          <w:p w:rsidR="00B73811" w:rsidRDefault="00CE1C49">
            <w:r>
              <w:t>0,0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559" w:type="dxa"/>
            <w:noWrap/>
            <w:vAlign w:val="center"/>
          </w:tcPr>
          <w:p w:rsidR="00B73811" w:rsidRDefault="00CE1C49">
            <w:r>
              <w:t>0,0</w:t>
            </w:r>
          </w:p>
        </w:tc>
      </w:tr>
    </w:tbl>
    <w:p w:rsidR="009D29C1" w:rsidRDefault="009D29C1" w:rsidP="00716BCC">
      <w:pPr>
        <w:spacing w:after="0"/>
        <w:rPr>
          <w:rFonts w:cs="Times New Roman"/>
          <w:lang w:val="en-US"/>
        </w:rPr>
      </w:pPr>
    </w:p>
    <w:p w:rsidR="00B91A67" w:rsidRDefault="00B91A67" w:rsidP="00B91A67">
      <w:pPr>
        <w:rPr>
          <w:lang w:val="en-US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024414B8" wp14:editId="08DB8C59">
            <wp:extent cx="5943600" cy="3562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9A3F0F7" wp14:editId="5160269D">
            <wp:extent cx="6057900" cy="3952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0B63876" wp14:editId="19A1087F">
            <wp:extent cx="6076950" cy="3409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1A67" w:rsidRDefault="00FF30A2" w:rsidP="00716BCC">
      <w:pPr>
        <w:spacing w:after="0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39A444CC" wp14:editId="6DF02A49">
            <wp:extent cx="5940425" cy="4220845"/>
            <wp:effectExtent l="0" t="0" r="317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5B1B" w:rsidRDefault="00935B1B" w:rsidP="00716BCC">
      <w:pPr>
        <w:spacing w:after="0"/>
        <w:rPr>
          <w:rFonts w:cs="Times New Roman"/>
          <w:lang w:val="en-US"/>
        </w:rPr>
      </w:pPr>
    </w:p>
    <w:p w:rsidR="002F3297" w:rsidRDefault="002F329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463910" w:rsidRPr="00E03284" w:rsidRDefault="00463910" w:rsidP="00463910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E03284">
        <w:rPr>
          <w:rFonts w:ascii="Times New Roman" w:hAnsi="Times New Roman" w:cs="Times New Roman"/>
          <w:color w:val="000000" w:themeColor="text1"/>
        </w:rPr>
        <w:lastRenderedPageBreak/>
        <w:t>Анализ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03284">
        <w:rPr>
          <w:rFonts w:ascii="Times New Roman" w:hAnsi="Times New Roman" w:cs="Times New Roman"/>
          <w:color w:val="000000" w:themeColor="text1"/>
        </w:rPr>
        <w:t>проведения региональной проверочной работы по биологии в 10 классе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Региональные проверочные работы (далее - РПР) </w:t>
      </w:r>
      <w:r>
        <w:rPr>
          <w:rFonts w:eastAsia="Times New Roman" w:cs="Times New Roman"/>
          <w:sz w:val="28"/>
          <w:szCs w:val="28"/>
        </w:rPr>
        <w:t xml:space="preserve">проводятся </w:t>
      </w:r>
      <w:r w:rsidRPr="00E0328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для </w:t>
      </w:r>
      <w:r w:rsidRPr="00E03284">
        <w:rPr>
          <w:rFonts w:eastAsia="Calibri" w:cs="Times New Roman"/>
          <w:bCs/>
          <w:sz w:val="28"/>
          <w:szCs w:val="28"/>
        </w:rPr>
        <w:t xml:space="preserve">определение соответствия содержания, уровня и качества подготовки обучающихся общеобразовательных организаций Ставропольского края требованиям реализуемых программ по биологии. 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 xml:space="preserve">РПР </w:t>
      </w:r>
      <w:r w:rsidRPr="00E03284">
        <w:rPr>
          <w:rFonts w:eastAsia="Times New Roman" w:cs="Times New Roman"/>
          <w:color w:val="000000"/>
          <w:sz w:val="28"/>
          <w:szCs w:val="28"/>
        </w:rPr>
        <w:t xml:space="preserve">разрабатывались в соответствии с требованиями ФК ГОС, ФГОС ОО, с учетом примерных программ по биологии и </w:t>
      </w:r>
      <w:r w:rsidRPr="00E03284">
        <w:rPr>
          <w:rFonts w:eastAsia="Times New Roman" w:cs="Times New Roman"/>
          <w:color w:val="000000"/>
          <w:kern w:val="24"/>
          <w:sz w:val="28"/>
          <w:szCs w:val="28"/>
        </w:rPr>
        <w:t xml:space="preserve">содержания учебников, включенных в федеральный перечень учебников. </w:t>
      </w:r>
    </w:p>
    <w:p w:rsidR="00463910" w:rsidRPr="00E03284" w:rsidRDefault="00463910" w:rsidP="0046391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84">
        <w:rPr>
          <w:rFonts w:ascii="Times New Roman" w:hAnsi="Times New Roman" w:cs="Times New Roman"/>
          <w:sz w:val="28"/>
          <w:szCs w:val="28"/>
        </w:rPr>
        <w:t>Задания  РПР состояли из двух частей и  включали 18 заданий, различающихся формами и уровнями сложности.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b/>
          <w:sz w:val="28"/>
          <w:szCs w:val="28"/>
        </w:rPr>
        <w:t>Часть 1</w:t>
      </w:r>
      <w:r w:rsidRPr="00E03284">
        <w:rPr>
          <w:rFonts w:cs="Times New Roman"/>
          <w:sz w:val="28"/>
          <w:szCs w:val="28"/>
        </w:rPr>
        <w:t xml:space="preserve"> включала  задания различного уровня сложности  (задания  1 -17).</w:t>
      </w:r>
    </w:p>
    <w:p w:rsidR="00463910" w:rsidRPr="00091374" w:rsidRDefault="00463910" w:rsidP="00463910">
      <w:pPr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Задание</w:t>
      </w:r>
      <w:r w:rsidRPr="00091374">
        <w:rPr>
          <w:rFonts w:cs="Times New Roman"/>
          <w:sz w:val="28"/>
          <w:szCs w:val="28"/>
        </w:rPr>
        <w:t xml:space="preserve"> 1- проверяло </w:t>
      </w:r>
      <w:r>
        <w:rPr>
          <w:rFonts w:cs="Times New Roman"/>
          <w:color w:val="000000"/>
          <w:sz w:val="28"/>
          <w:szCs w:val="28"/>
        </w:rPr>
        <w:t>у</w:t>
      </w:r>
      <w:r w:rsidRPr="00091374">
        <w:rPr>
          <w:rFonts w:cs="Times New Roman"/>
          <w:color w:val="000000"/>
          <w:sz w:val="28"/>
          <w:szCs w:val="28"/>
        </w:rPr>
        <w:t>мение знать /понимать основные положения биологических законов, теорий, закономерностей, правил,  вклад выдающихся ученых в развитие биологической науки</w:t>
      </w:r>
      <w:r w:rsidRPr="00E03284">
        <w:rPr>
          <w:rFonts w:cs="Times New Roman"/>
          <w:sz w:val="28"/>
          <w:szCs w:val="28"/>
        </w:rPr>
        <w:t>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091374">
        <w:rPr>
          <w:rFonts w:cs="Times New Roman"/>
          <w:sz w:val="28"/>
          <w:szCs w:val="28"/>
        </w:rPr>
        <w:t xml:space="preserve">Задания </w:t>
      </w:r>
      <w:r>
        <w:rPr>
          <w:rFonts w:cs="Times New Roman"/>
          <w:sz w:val="28"/>
          <w:szCs w:val="28"/>
        </w:rPr>
        <w:t>2-</w:t>
      </w:r>
      <w:r w:rsidRPr="00FC73C8">
        <w:rPr>
          <w:rFonts w:cs="Times New Roman"/>
          <w:sz w:val="28"/>
          <w:szCs w:val="28"/>
        </w:rPr>
        <w:t xml:space="preserve"> </w:t>
      </w:r>
      <w:r w:rsidRPr="00091374">
        <w:rPr>
          <w:rFonts w:cs="Times New Roman"/>
          <w:sz w:val="28"/>
          <w:szCs w:val="28"/>
        </w:rPr>
        <w:t>проверяло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у</w:t>
      </w:r>
      <w:r w:rsidRPr="00FC73C8">
        <w:rPr>
          <w:rFonts w:cs="Times New Roman"/>
          <w:color w:val="000000"/>
          <w:sz w:val="28"/>
          <w:szCs w:val="28"/>
        </w:rPr>
        <w:t>мение определять  методы изучения живых объектов</w:t>
      </w:r>
      <w:r w:rsidRPr="00E03284">
        <w:rPr>
          <w:rFonts w:cs="Times New Roman"/>
          <w:sz w:val="28"/>
          <w:szCs w:val="28"/>
        </w:rPr>
        <w:t>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091374">
        <w:rPr>
          <w:rFonts w:cs="Times New Roman"/>
          <w:sz w:val="28"/>
          <w:szCs w:val="28"/>
        </w:rPr>
        <w:t xml:space="preserve">Задания </w:t>
      </w:r>
      <w:r>
        <w:rPr>
          <w:rFonts w:cs="Times New Roman"/>
          <w:sz w:val="28"/>
          <w:szCs w:val="28"/>
        </w:rPr>
        <w:t>3-</w:t>
      </w:r>
      <w:r w:rsidRPr="00FC73C8">
        <w:rPr>
          <w:rFonts w:cs="Times New Roman"/>
          <w:sz w:val="28"/>
          <w:szCs w:val="28"/>
        </w:rPr>
        <w:t xml:space="preserve"> </w:t>
      </w:r>
      <w:r w:rsidRPr="00091374">
        <w:rPr>
          <w:rFonts w:cs="Times New Roman"/>
          <w:sz w:val="28"/>
          <w:szCs w:val="28"/>
        </w:rPr>
        <w:t>проверяло</w:t>
      </w:r>
      <w:r>
        <w:rPr>
          <w:rFonts w:cs="Times New Roman"/>
          <w:sz w:val="28"/>
          <w:szCs w:val="28"/>
        </w:rPr>
        <w:t xml:space="preserve"> </w:t>
      </w:r>
      <w:r w:rsidRPr="009438FC">
        <w:rPr>
          <w:rFonts w:cs="Times New Roman"/>
          <w:color w:val="000000"/>
          <w:sz w:val="28"/>
          <w:szCs w:val="28"/>
        </w:rPr>
        <w:t>умение определять признаки живых организмов, сравнивать и делать выводы на основе сравнения</w:t>
      </w:r>
      <w:r w:rsidRPr="00E03284">
        <w:rPr>
          <w:rFonts w:cs="Times New Roman"/>
          <w:sz w:val="28"/>
          <w:szCs w:val="28"/>
        </w:rPr>
        <w:t>;</w:t>
      </w:r>
    </w:p>
    <w:p w:rsidR="00463910" w:rsidRPr="000E1FDC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0E1FDC">
        <w:rPr>
          <w:rFonts w:cs="Times New Roman"/>
          <w:sz w:val="28"/>
          <w:szCs w:val="28"/>
        </w:rPr>
        <w:t>Задания 4- проверяло умение использовать биологические знания  об  обмене веществ и превращение энергии, происходящие в клетках всех живых организмов;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091374">
        <w:rPr>
          <w:rFonts w:cs="Times New Roman"/>
          <w:sz w:val="28"/>
          <w:szCs w:val="28"/>
        </w:rPr>
        <w:t xml:space="preserve">Задания </w:t>
      </w:r>
      <w:r>
        <w:rPr>
          <w:rFonts w:cs="Times New Roman"/>
          <w:sz w:val="28"/>
          <w:szCs w:val="28"/>
        </w:rPr>
        <w:t>5-</w:t>
      </w:r>
      <w:r w:rsidRPr="00FC73C8">
        <w:rPr>
          <w:rFonts w:cs="Times New Roman"/>
          <w:sz w:val="28"/>
          <w:szCs w:val="28"/>
        </w:rPr>
        <w:t xml:space="preserve"> </w:t>
      </w:r>
      <w:r w:rsidRPr="00E04335">
        <w:rPr>
          <w:rFonts w:cs="Times New Roman"/>
          <w:color w:val="000000" w:themeColor="text1"/>
          <w:sz w:val="28"/>
          <w:szCs w:val="28"/>
        </w:rPr>
        <w:t>проверяло умение определять основные признаки живых организмов</w:t>
      </w:r>
      <w:r w:rsidRPr="00E03284">
        <w:rPr>
          <w:rFonts w:cs="Times New Roman"/>
          <w:sz w:val="28"/>
          <w:szCs w:val="28"/>
        </w:rPr>
        <w:t>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091374">
        <w:rPr>
          <w:rFonts w:cs="Times New Roman"/>
          <w:sz w:val="28"/>
          <w:szCs w:val="28"/>
        </w:rPr>
        <w:t xml:space="preserve">Задания </w:t>
      </w:r>
      <w:r>
        <w:rPr>
          <w:rFonts w:cs="Times New Roman"/>
          <w:sz w:val="28"/>
          <w:szCs w:val="28"/>
        </w:rPr>
        <w:t>6-</w:t>
      </w:r>
      <w:r w:rsidRPr="00FC73C8">
        <w:rPr>
          <w:rFonts w:cs="Times New Roman"/>
          <w:sz w:val="28"/>
          <w:szCs w:val="28"/>
        </w:rPr>
        <w:t xml:space="preserve"> </w:t>
      </w:r>
      <w:r w:rsidRPr="00E04335">
        <w:rPr>
          <w:rFonts w:cs="Times New Roman"/>
          <w:color w:val="000000" w:themeColor="text1"/>
          <w:sz w:val="28"/>
          <w:szCs w:val="28"/>
        </w:rPr>
        <w:t>проверяло умение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ED5D26">
        <w:rPr>
          <w:rFonts w:cs="Times New Roman"/>
          <w:sz w:val="28"/>
          <w:szCs w:val="28"/>
        </w:rPr>
        <w:t>сравнивать  биологические объекты:  клетки,  ткани,  органы и системы органов</w:t>
      </w:r>
      <w:r w:rsidRPr="00E03284">
        <w:rPr>
          <w:rFonts w:cs="Times New Roman"/>
          <w:sz w:val="28"/>
          <w:szCs w:val="28"/>
        </w:rPr>
        <w:t>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091374">
        <w:rPr>
          <w:rFonts w:cs="Times New Roman"/>
          <w:sz w:val="28"/>
          <w:szCs w:val="28"/>
        </w:rPr>
        <w:t xml:space="preserve">Задания </w:t>
      </w:r>
      <w:r>
        <w:rPr>
          <w:rFonts w:cs="Times New Roman"/>
          <w:sz w:val="28"/>
          <w:szCs w:val="28"/>
        </w:rPr>
        <w:t xml:space="preserve">7 </w:t>
      </w:r>
      <w:r w:rsidRPr="00082CFE">
        <w:rPr>
          <w:rFonts w:cs="Times New Roman"/>
          <w:sz w:val="28"/>
          <w:szCs w:val="28"/>
        </w:rPr>
        <w:t xml:space="preserve">- </w:t>
      </w:r>
      <w:r w:rsidRPr="00082CFE">
        <w:rPr>
          <w:rFonts w:cs="Times New Roman"/>
          <w:color w:val="000000" w:themeColor="text1"/>
          <w:sz w:val="28"/>
          <w:szCs w:val="28"/>
        </w:rPr>
        <w:t xml:space="preserve">проверяло умение </w:t>
      </w:r>
      <w:r w:rsidRPr="00082CFE">
        <w:rPr>
          <w:rFonts w:cs="Times New Roman"/>
          <w:sz w:val="28"/>
          <w:szCs w:val="28"/>
        </w:rPr>
        <w:t>определять свойства тел живой  природы организмов, в отличие от объектов неживой природы</w:t>
      </w:r>
      <w:r w:rsidRPr="00E03284">
        <w:rPr>
          <w:rFonts w:cs="Times New Roman"/>
          <w:sz w:val="28"/>
          <w:szCs w:val="28"/>
        </w:rPr>
        <w:t>;</w:t>
      </w:r>
    </w:p>
    <w:p w:rsidR="00463910" w:rsidRPr="000E1FDC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0E1FDC">
        <w:rPr>
          <w:rFonts w:cs="Times New Roman"/>
          <w:sz w:val="28"/>
          <w:szCs w:val="28"/>
        </w:rPr>
        <w:t>Задания 8- проверяло умение  устанавливать  взаимосвязи  путей и направлений эволюционного процесса;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0F6BAD">
        <w:rPr>
          <w:rFonts w:cs="Times New Roman"/>
          <w:sz w:val="28"/>
          <w:szCs w:val="28"/>
        </w:rPr>
        <w:t>Задания</w:t>
      </w:r>
      <w:r>
        <w:rPr>
          <w:rFonts w:cs="Times New Roman"/>
          <w:sz w:val="28"/>
          <w:szCs w:val="28"/>
        </w:rPr>
        <w:t xml:space="preserve"> 9</w:t>
      </w:r>
      <w:r w:rsidRPr="000F6BAD">
        <w:rPr>
          <w:rFonts w:cs="Times New Roman"/>
          <w:sz w:val="28"/>
          <w:szCs w:val="28"/>
        </w:rPr>
        <w:t xml:space="preserve"> - </w:t>
      </w:r>
      <w:r w:rsidRPr="00535000">
        <w:rPr>
          <w:rFonts w:cs="Times New Roman"/>
          <w:sz w:val="28"/>
          <w:szCs w:val="28"/>
        </w:rPr>
        <w:t>проверяло умение</w:t>
      </w:r>
      <w:r>
        <w:rPr>
          <w:rFonts w:cs="Times New Roman"/>
          <w:color w:val="000000"/>
        </w:rPr>
        <w:t xml:space="preserve">  </w:t>
      </w:r>
      <w:r w:rsidRPr="000F6BAD">
        <w:rPr>
          <w:rFonts w:cs="Times New Roman"/>
          <w:sz w:val="28"/>
          <w:szCs w:val="28"/>
        </w:rPr>
        <w:t>определять уровни организации живых организмов</w:t>
      </w:r>
      <w:r w:rsidRPr="00E03284">
        <w:rPr>
          <w:rFonts w:cs="Times New Roman"/>
          <w:sz w:val="28"/>
          <w:szCs w:val="28"/>
        </w:rPr>
        <w:t>;</w:t>
      </w:r>
    </w:p>
    <w:p w:rsidR="00463910" w:rsidRPr="00015BE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0F6BAD">
        <w:rPr>
          <w:rFonts w:cs="Times New Roman"/>
          <w:sz w:val="28"/>
          <w:szCs w:val="28"/>
        </w:rPr>
        <w:t>Задания</w:t>
      </w:r>
      <w:r>
        <w:rPr>
          <w:rFonts w:cs="Times New Roman"/>
          <w:sz w:val="28"/>
          <w:szCs w:val="28"/>
        </w:rPr>
        <w:t xml:space="preserve"> 10</w:t>
      </w:r>
      <w:r w:rsidRPr="000F6BAD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 -</w:t>
      </w:r>
      <w:r w:rsidRPr="00082CFE">
        <w:rPr>
          <w:rFonts w:cs="Times New Roman"/>
          <w:color w:val="000000" w:themeColor="text1"/>
          <w:sz w:val="28"/>
          <w:szCs w:val="28"/>
        </w:rPr>
        <w:t>проверяло умение</w:t>
      </w:r>
      <w:r>
        <w:rPr>
          <w:rFonts w:cs="Times New Roman"/>
          <w:color w:val="000000" w:themeColor="text1"/>
          <w:sz w:val="28"/>
          <w:szCs w:val="28"/>
        </w:rPr>
        <w:t xml:space="preserve">  </w:t>
      </w:r>
      <w:r w:rsidRPr="00015BE0">
        <w:rPr>
          <w:rFonts w:cs="Times New Roman"/>
          <w:color w:val="000000"/>
          <w:sz w:val="28"/>
          <w:szCs w:val="28"/>
        </w:rPr>
        <w:t>определять типы развития живых организмов</w:t>
      </w:r>
      <w:r w:rsidRPr="00E03284">
        <w:rPr>
          <w:rFonts w:cs="Times New Roman"/>
          <w:sz w:val="28"/>
          <w:szCs w:val="28"/>
        </w:rPr>
        <w:t>;</w:t>
      </w:r>
    </w:p>
    <w:p w:rsidR="00463910" w:rsidRPr="00ED5D26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F6BAD">
        <w:rPr>
          <w:rFonts w:cs="Times New Roman"/>
          <w:sz w:val="28"/>
          <w:szCs w:val="28"/>
        </w:rPr>
        <w:t>Задания</w:t>
      </w:r>
      <w:r>
        <w:rPr>
          <w:rFonts w:cs="Times New Roman"/>
          <w:sz w:val="28"/>
          <w:szCs w:val="28"/>
        </w:rPr>
        <w:t>11-</w:t>
      </w:r>
      <w:r w:rsidRPr="000F6BAD">
        <w:rPr>
          <w:rFonts w:cs="Times New Roman"/>
          <w:color w:val="000000" w:themeColor="text1"/>
          <w:sz w:val="28"/>
          <w:szCs w:val="28"/>
        </w:rPr>
        <w:t xml:space="preserve"> </w:t>
      </w:r>
      <w:r w:rsidRPr="00082CFE">
        <w:rPr>
          <w:rFonts w:cs="Times New Roman"/>
          <w:color w:val="000000" w:themeColor="text1"/>
          <w:sz w:val="28"/>
          <w:szCs w:val="28"/>
        </w:rPr>
        <w:t>проверяло умение</w:t>
      </w:r>
      <w:r w:rsidRPr="005F2124">
        <w:rPr>
          <w:rFonts w:cs="Times New Roman"/>
        </w:rPr>
        <w:t xml:space="preserve"> </w:t>
      </w:r>
      <w:r w:rsidRPr="005F2124">
        <w:rPr>
          <w:rFonts w:cs="Times New Roman"/>
          <w:sz w:val="28"/>
          <w:szCs w:val="28"/>
        </w:rPr>
        <w:t>определять  структуру объекта,  выделять  значимые функциональные связи и отношения между частями целого</w:t>
      </w:r>
      <w:r w:rsidRPr="00E03284">
        <w:rPr>
          <w:rFonts w:cs="Times New Roman"/>
          <w:sz w:val="28"/>
          <w:szCs w:val="28"/>
        </w:rPr>
        <w:t>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>Задание 12- проверяло умение обучающихся оценивать правильность  биологических  суждений;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lastRenderedPageBreak/>
        <w:t>Задания 13 и 14- проверяли умение проводить множественный выбор;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 xml:space="preserve">Задание 15- проверяло </w:t>
      </w:r>
      <w:r w:rsidRPr="00E03284">
        <w:rPr>
          <w:rFonts w:eastAsia="Calibri" w:cs="Times New Roman"/>
          <w:sz w:val="28"/>
          <w:szCs w:val="28"/>
        </w:rPr>
        <w:t>умение установить соответствие</w:t>
      </w:r>
      <w:r w:rsidRPr="00E03284">
        <w:rPr>
          <w:rFonts w:cs="Times New Roman"/>
          <w:sz w:val="28"/>
          <w:szCs w:val="28"/>
        </w:rPr>
        <w:t>;</w:t>
      </w:r>
    </w:p>
    <w:p w:rsidR="00463910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eastAsia="Calibri" w:cs="Times New Roman"/>
          <w:sz w:val="28"/>
          <w:szCs w:val="28"/>
        </w:rPr>
        <w:t>Задание16-</w:t>
      </w:r>
      <w:r w:rsidRPr="00E03284">
        <w:rPr>
          <w:rFonts w:cs="Times New Roman"/>
          <w:sz w:val="28"/>
          <w:szCs w:val="28"/>
        </w:rPr>
        <w:t xml:space="preserve">проверяло </w:t>
      </w:r>
      <w:r w:rsidRPr="00E03284">
        <w:rPr>
          <w:rFonts w:eastAsia="Calibri" w:cs="Times New Roman"/>
          <w:sz w:val="28"/>
          <w:szCs w:val="28"/>
        </w:rPr>
        <w:t xml:space="preserve">умение </w:t>
      </w:r>
      <w:r w:rsidRPr="00E03284">
        <w:rPr>
          <w:rFonts w:cs="Times New Roman"/>
          <w:sz w:val="28"/>
          <w:szCs w:val="28"/>
        </w:rPr>
        <w:t>определять последовательности биологических процессов, явлений, объектов;</w:t>
      </w:r>
    </w:p>
    <w:p w:rsidR="00463910" w:rsidRPr="00E03284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Задание</w:t>
      </w:r>
      <w:r w:rsidRPr="00E03284">
        <w:rPr>
          <w:rFonts w:cs="Times New Roman"/>
          <w:sz w:val="28"/>
          <w:szCs w:val="28"/>
        </w:rPr>
        <w:t xml:space="preserve">17-проверяло </w:t>
      </w:r>
      <w:r w:rsidRPr="00E03284">
        <w:rPr>
          <w:rFonts w:eastAsia="Calibri" w:cs="Times New Roman"/>
          <w:sz w:val="28"/>
          <w:szCs w:val="28"/>
        </w:rPr>
        <w:t xml:space="preserve"> умение </w:t>
      </w:r>
      <w:r w:rsidRPr="00E03284">
        <w:rPr>
          <w:rFonts w:cs="Times New Roman"/>
          <w:sz w:val="28"/>
          <w:szCs w:val="28"/>
        </w:rPr>
        <w:t>включать в биологический текст пропущенные термины и понятия из числа предложенных;</w:t>
      </w:r>
    </w:p>
    <w:p w:rsidR="00463910" w:rsidRPr="00E03284" w:rsidRDefault="00463910" w:rsidP="0046391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84">
        <w:rPr>
          <w:rFonts w:ascii="Times New Roman" w:hAnsi="Times New Roman" w:cs="Times New Roman"/>
          <w:b/>
          <w:sz w:val="28"/>
          <w:szCs w:val="28"/>
        </w:rPr>
        <w:t>Часть 2</w:t>
      </w:r>
      <w:r w:rsidRPr="00E03284">
        <w:rPr>
          <w:rFonts w:ascii="Times New Roman" w:hAnsi="Times New Roman" w:cs="Times New Roman"/>
          <w:sz w:val="28"/>
          <w:szCs w:val="28"/>
        </w:rPr>
        <w:t xml:space="preserve"> включала  одно задание (задание 18) ,проверяющее  умение  обучающихся работать со статистическими данными, представленными в табличной форме.</w:t>
      </w:r>
    </w:p>
    <w:p w:rsidR="00463910" w:rsidRPr="00E03284" w:rsidRDefault="00463910" w:rsidP="0046391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28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РПР</w:t>
      </w:r>
      <w:r w:rsidRPr="00E032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проверялась сформированность у обучающихся </w:t>
      </w:r>
      <w:r w:rsidRPr="00E03284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общеучебных умений и способов действий: использо</w:t>
      </w:r>
      <w:r>
        <w:rPr>
          <w:rFonts w:ascii="Times New Roman" w:hAnsi="Times New Roman" w:cs="Times New Roman"/>
          <w:color w:val="auto"/>
          <w:sz w:val="28"/>
          <w:szCs w:val="28"/>
        </w:rPr>
        <w:t>вать биологическую терминологию,</w:t>
      </w:r>
      <w:r w:rsidRPr="00E03284">
        <w:rPr>
          <w:rFonts w:ascii="Times New Roman" w:hAnsi="Times New Roman" w:cs="Times New Roman"/>
          <w:color w:val="auto"/>
          <w:sz w:val="28"/>
          <w:szCs w:val="28"/>
        </w:rPr>
        <w:t xml:space="preserve"> распознавать объекты живой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природы по описанию и рисункам,</w:t>
      </w:r>
      <w:r w:rsidRPr="00E03284">
        <w:rPr>
          <w:rFonts w:ascii="Times New Roman" w:hAnsi="Times New Roman" w:cs="Times New Roman"/>
          <w:color w:val="auto"/>
          <w:sz w:val="28"/>
          <w:szCs w:val="28"/>
        </w:rPr>
        <w:t xml:space="preserve"> объяснять биологические процессы и явления, используя различные способы представления инфо</w:t>
      </w:r>
      <w:r>
        <w:rPr>
          <w:rFonts w:ascii="Times New Roman" w:hAnsi="Times New Roman" w:cs="Times New Roman"/>
          <w:color w:val="auto"/>
          <w:sz w:val="28"/>
          <w:szCs w:val="28"/>
        </w:rPr>
        <w:t>рмации (таблица, график, схема),</w:t>
      </w:r>
      <w:r w:rsidRPr="00E03284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</w:t>
      </w:r>
      <w:r>
        <w:rPr>
          <w:rFonts w:ascii="Times New Roman" w:hAnsi="Times New Roman" w:cs="Times New Roman"/>
          <w:color w:val="auto"/>
          <w:sz w:val="28"/>
          <w:szCs w:val="28"/>
        </w:rPr>
        <w:t>ать причинно-следственные связи, проводить анализ, синтез, формулировать выводы.</w:t>
      </w:r>
      <w:r w:rsidRPr="00E032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63910" w:rsidRPr="00E03284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 xml:space="preserve">Анализ выполнения заданий РПР по биологии в 10 классах показал, что при выполнении </w:t>
      </w:r>
      <w:r w:rsidRPr="00E03284">
        <w:rPr>
          <w:rFonts w:cs="Times New Roman"/>
          <w:b/>
          <w:sz w:val="28"/>
          <w:szCs w:val="28"/>
        </w:rPr>
        <w:t>первой части</w:t>
      </w:r>
      <w:r w:rsidRPr="00E03284">
        <w:rPr>
          <w:rFonts w:cs="Times New Roman"/>
          <w:sz w:val="28"/>
          <w:szCs w:val="28"/>
        </w:rPr>
        <w:t xml:space="preserve"> работы, обучающиеся продемонстрировали наличие важнейших умений, являющихся опорными для дальнейшего изучения школьного курса биологии. </w:t>
      </w:r>
    </w:p>
    <w:p w:rsidR="00463910" w:rsidRPr="00E03284" w:rsidRDefault="00463910" w:rsidP="0046391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>К таким заданиям относятся задания на проверку усвоения важнейших знаний и умений, представленных в разделах курса биологии:</w:t>
      </w:r>
    </w:p>
    <w:p w:rsidR="00463910" w:rsidRPr="00E03284" w:rsidRDefault="00463910" w:rsidP="0046391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>1) «Клеточное  строение  организмов  как  доказательство  и родства,  единства  живой  природы» (задание 1). Процент верного выполнения задания по краю –</w:t>
      </w:r>
      <w:r w:rsidRPr="00E03284">
        <w:rPr>
          <w:rFonts w:cs="Times New Roman"/>
          <w:color w:val="000000"/>
          <w:sz w:val="28"/>
          <w:szCs w:val="28"/>
        </w:rPr>
        <w:t>92,1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 w:val="28"/>
          <w:szCs w:val="28"/>
        </w:rPr>
      </w:pPr>
      <w:r w:rsidRPr="00E03284">
        <w:rPr>
          <w:rFonts w:cs="Times New Roman"/>
          <w:color w:val="FF0000"/>
          <w:sz w:val="28"/>
          <w:szCs w:val="28"/>
        </w:rPr>
        <w:t xml:space="preserve"> </w:t>
      </w:r>
      <w:r w:rsidRPr="00E03284">
        <w:rPr>
          <w:rFonts w:cs="Times New Roman"/>
          <w:sz w:val="28"/>
          <w:szCs w:val="28"/>
        </w:rPr>
        <w:t>2) «</w:t>
      </w:r>
      <w:r w:rsidRPr="00E03284">
        <w:rPr>
          <w:rFonts w:eastAsia="TimesNewRomanPSMT" w:cs="Times New Roman"/>
          <w:sz w:val="28"/>
          <w:szCs w:val="28"/>
        </w:rPr>
        <w:t>Методы изучения живых объектов</w:t>
      </w:r>
      <w:r w:rsidRPr="00E03284">
        <w:rPr>
          <w:rFonts w:cs="Times New Roman"/>
          <w:sz w:val="28"/>
          <w:szCs w:val="28"/>
        </w:rPr>
        <w:t>» (задание 2). Процент верного выполнения задания по краю –</w:t>
      </w:r>
      <w:r w:rsidRPr="00E03284">
        <w:rPr>
          <w:rFonts w:cs="Times New Roman"/>
          <w:color w:val="000000"/>
          <w:sz w:val="28"/>
          <w:szCs w:val="28"/>
        </w:rPr>
        <w:t>87,2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 xml:space="preserve">3) </w:t>
      </w:r>
      <w:r w:rsidRPr="00E03284">
        <w:rPr>
          <w:rFonts w:cs="Times New Roman"/>
          <w:sz w:val="28"/>
          <w:szCs w:val="28"/>
        </w:rPr>
        <w:t>«</w:t>
      </w:r>
      <w:r w:rsidRPr="00E03284">
        <w:rPr>
          <w:rFonts w:eastAsia="Times New Roman" w:cs="Times New Roman"/>
          <w:sz w:val="28"/>
          <w:szCs w:val="28"/>
        </w:rPr>
        <w:t>Признаки организмов. Одноклеточные и многоклеточные организмы. Царство Бактерии. Царство Грибы»</w:t>
      </w:r>
      <w:r w:rsidRPr="00E03284">
        <w:rPr>
          <w:rFonts w:cs="Times New Roman"/>
          <w:sz w:val="28"/>
          <w:szCs w:val="28"/>
        </w:rPr>
        <w:t xml:space="preserve"> (задание 3). Процент верного выполнения задания по краю –81,1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>4)</w:t>
      </w:r>
      <w:r w:rsidRPr="00E03284">
        <w:rPr>
          <w:rFonts w:cs="Times New Roman"/>
          <w:sz w:val="28"/>
          <w:szCs w:val="28"/>
        </w:rPr>
        <w:t xml:space="preserve"> «Обмен веществ и превращение энергии, происходящие в клетках всех живых организмов» (задание 4).Процент верного выполнения задания по краю –78,3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>5)</w:t>
      </w:r>
      <w:r w:rsidRPr="00E03284">
        <w:rPr>
          <w:rFonts w:cs="Times New Roman"/>
          <w:sz w:val="28"/>
          <w:szCs w:val="28"/>
        </w:rPr>
        <w:t xml:space="preserve"> «</w:t>
      </w:r>
      <w:r>
        <w:rPr>
          <w:rFonts w:eastAsia="TimesNewRomanPSMT" w:cs="Times New Roman"/>
          <w:sz w:val="28"/>
          <w:szCs w:val="28"/>
        </w:rPr>
        <w:t>Живые организмы и процессы в них происходящие</w:t>
      </w:r>
      <w:r w:rsidRPr="00E03284">
        <w:rPr>
          <w:rFonts w:eastAsia="TimesNewRomanPSMT" w:cs="Times New Roman"/>
          <w:sz w:val="28"/>
          <w:szCs w:val="28"/>
        </w:rPr>
        <w:t>» (</w:t>
      </w:r>
      <w:r w:rsidRPr="00E03284">
        <w:rPr>
          <w:rFonts w:cs="Times New Roman"/>
          <w:sz w:val="28"/>
          <w:szCs w:val="28"/>
        </w:rPr>
        <w:t>задание 5). Процент верного выполнения заданий по краю –91,0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>6) «</w:t>
      </w:r>
      <w:r w:rsidRPr="00E03284">
        <w:rPr>
          <w:rFonts w:eastAsia="TimesNewRomanPSMT" w:cs="Times New Roman"/>
          <w:sz w:val="28"/>
          <w:szCs w:val="28"/>
        </w:rPr>
        <w:t>Многообразие клеток»</w:t>
      </w:r>
      <w:r w:rsidRPr="00E03284">
        <w:rPr>
          <w:rFonts w:cs="Times New Roman"/>
          <w:sz w:val="28"/>
          <w:szCs w:val="28"/>
        </w:rPr>
        <w:t xml:space="preserve"> (задание 6). Процент верного выполнения заданий по краю –85,8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732E54" w:rsidRDefault="00463910" w:rsidP="0046391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lastRenderedPageBreak/>
        <w:t xml:space="preserve">7) </w:t>
      </w:r>
      <w:r>
        <w:rPr>
          <w:rFonts w:cs="Times New Roman"/>
          <w:sz w:val="28"/>
          <w:szCs w:val="28"/>
        </w:rPr>
        <w:t>«С</w:t>
      </w:r>
      <w:r w:rsidRPr="00732E54">
        <w:rPr>
          <w:rFonts w:cs="Times New Roman"/>
          <w:sz w:val="28"/>
          <w:szCs w:val="28"/>
        </w:rPr>
        <w:t>войства тел живой  природы организмов, в отличие от объектов неживой природы</w:t>
      </w:r>
      <w:r>
        <w:rPr>
          <w:rFonts w:cs="Times New Roman"/>
          <w:sz w:val="28"/>
          <w:szCs w:val="28"/>
        </w:rPr>
        <w:t>»</w:t>
      </w:r>
      <w:r w:rsidRPr="00732E54">
        <w:rPr>
          <w:rFonts w:cs="Times New Roman"/>
          <w:sz w:val="28"/>
          <w:szCs w:val="28"/>
        </w:rPr>
        <w:t xml:space="preserve"> (задание 7). Процент верного выполнения заданий по краю –83,7</w:t>
      </w:r>
      <w:r w:rsidRPr="00732E5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>8)</w:t>
      </w:r>
      <w:r w:rsidRPr="00E03284">
        <w:rPr>
          <w:rFonts w:cs="Times New Roman"/>
          <w:sz w:val="28"/>
          <w:szCs w:val="28"/>
        </w:rPr>
        <w:t xml:space="preserve"> «</w:t>
      </w:r>
      <w:r w:rsidRPr="00E03284">
        <w:rPr>
          <w:rFonts w:eastAsia="TimesNewRomanPSMT" w:cs="Times New Roman"/>
          <w:sz w:val="28"/>
          <w:szCs w:val="28"/>
        </w:rPr>
        <w:t>Учение об эволюции органического мира</w:t>
      </w:r>
      <w:r w:rsidRPr="00E03284">
        <w:rPr>
          <w:rFonts w:cs="Times New Roman"/>
          <w:sz w:val="28"/>
          <w:szCs w:val="28"/>
        </w:rPr>
        <w:t>» (задание 8). Процент верного выполнения заданий по краю –78,7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>9)</w:t>
      </w:r>
      <w:r w:rsidRPr="00E03284">
        <w:rPr>
          <w:rFonts w:cs="Times New Roman"/>
          <w:sz w:val="28"/>
          <w:szCs w:val="28"/>
        </w:rPr>
        <w:t xml:space="preserve"> «Уровни организации живых  организмов» (задание 9). Процент верного выполнения заданий по краю –86,0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>10) «Типы развития  живых организмов» (задание 10).Процент верного выполнения заданий по краю –87,8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>11) умение  определять  структуру объекта,  выделять  значимые функциональные связи и отношения между частями целого (задание 11) Процент верного выполнения заданий по краю –</w:t>
      </w:r>
      <w:r w:rsidRPr="00E03284">
        <w:rPr>
          <w:rFonts w:cs="Times New Roman"/>
          <w:color w:val="000000"/>
          <w:sz w:val="28"/>
          <w:szCs w:val="28"/>
        </w:rPr>
        <w:t>76,8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 xml:space="preserve">12) умение </w:t>
      </w:r>
      <w:r>
        <w:rPr>
          <w:rFonts w:cs="Times New Roman"/>
          <w:sz w:val="28"/>
          <w:szCs w:val="28"/>
        </w:rPr>
        <w:t xml:space="preserve">оценивать </w:t>
      </w:r>
      <w:r w:rsidRPr="00E03284">
        <w:rPr>
          <w:rFonts w:cs="Times New Roman"/>
          <w:sz w:val="28"/>
          <w:szCs w:val="28"/>
        </w:rPr>
        <w:t>правильность биологических  суждений (задание 12) .Процент верного выполнения заданий по краю –</w:t>
      </w:r>
      <w:r w:rsidRPr="00E03284">
        <w:rPr>
          <w:rFonts w:cs="Times New Roman"/>
          <w:color w:val="000000"/>
          <w:sz w:val="28"/>
          <w:szCs w:val="28"/>
        </w:rPr>
        <w:t>76,2</w:t>
      </w:r>
      <w:r w:rsidRPr="00E03284">
        <w:rPr>
          <w:rFonts w:eastAsia="Times New Roman" w:cs="Times New Roman"/>
          <w:sz w:val="28"/>
          <w:szCs w:val="28"/>
        </w:rPr>
        <w:t>%.</w:t>
      </w:r>
    </w:p>
    <w:p w:rsidR="00463910" w:rsidRPr="00E03284" w:rsidRDefault="00463910" w:rsidP="0046391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 xml:space="preserve">13) умение </w:t>
      </w:r>
      <w:r w:rsidRPr="00E03284">
        <w:rPr>
          <w:rFonts w:eastAsia="Calibri" w:cs="Times New Roman"/>
          <w:sz w:val="28"/>
          <w:szCs w:val="28"/>
        </w:rPr>
        <w:t>проводить множественный выбор</w:t>
      </w:r>
      <w:r w:rsidRPr="00E03284">
        <w:rPr>
          <w:rFonts w:eastAsia="Times New Roman" w:cs="Times New Roman"/>
          <w:sz w:val="28"/>
          <w:szCs w:val="28"/>
        </w:rPr>
        <w:t xml:space="preserve"> </w:t>
      </w:r>
      <w:r w:rsidRPr="00E03284">
        <w:rPr>
          <w:rFonts w:eastAsia="Calibri" w:cs="Times New Roman"/>
          <w:sz w:val="28"/>
          <w:szCs w:val="28"/>
        </w:rPr>
        <w:t xml:space="preserve">(задание 13). </w:t>
      </w:r>
      <w:r w:rsidRPr="00E03284">
        <w:rPr>
          <w:rFonts w:cs="Times New Roman"/>
          <w:sz w:val="28"/>
          <w:szCs w:val="28"/>
        </w:rPr>
        <w:t>Процент верного выполнения задания по краю – 59,1</w:t>
      </w:r>
      <w:r w:rsidRPr="00E03284">
        <w:rPr>
          <w:rFonts w:eastAsia="Times New Roman" w:cs="Times New Roman"/>
          <w:sz w:val="28"/>
          <w:szCs w:val="28"/>
        </w:rPr>
        <w:t>%</w:t>
      </w:r>
      <w:r w:rsidRPr="00E03284">
        <w:rPr>
          <w:rFonts w:cs="Times New Roman"/>
          <w:sz w:val="28"/>
          <w:szCs w:val="28"/>
        </w:rPr>
        <w:t>.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 xml:space="preserve">16) </w:t>
      </w:r>
      <w:r w:rsidRPr="00E03284">
        <w:rPr>
          <w:rFonts w:eastAsia="Calibri" w:cs="Times New Roman"/>
          <w:sz w:val="28"/>
          <w:szCs w:val="28"/>
        </w:rPr>
        <w:t>умение определять последовательности биологических процессов, явлений, объектов (задание 16).</w:t>
      </w:r>
      <w:r w:rsidRPr="00E03284">
        <w:rPr>
          <w:rFonts w:cs="Times New Roman"/>
          <w:sz w:val="28"/>
          <w:szCs w:val="28"/>
        </w:rPr>
        <w:t xml:space="preserve"> Процент верного выполнения задания по краю –50,0</w:t>
      </w:r>
      <w:r w:rsidRPr="00E03284">
        <w:rPr>
          <w:rFonts w:eastAsia="Times New Roman" w:cs="Times New Roman"/>
          <w:sz w:val="28"/>
          <w:szCs w:val="28"/>
        </w:rPr>
        <w:t xml:space="preserve">%. 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 xml:space="preserve">17) </w:t>
      </w:r>
      <w:r w:rsidRPr="00E03284">
        <w:rPr>
          <w:rFonts w:eastAsia="Calibri" w:cs="Times New Roman"/>
          <w:sz w:val="28"/>
          <w:szCs w:val="28"/>
        </w:rPr>
        <w:t>умение включать в биологический текст пропущенные термины и понятия из числа предложенных (задание 17).</w:t>
      </w:r>
      <w:r w:rsidRPr="00E03284">
        <w:rPr>
          <w:rFonts w:cs="Times New Roman"/>
          <w:color w:val="000000"/>
          <w:sz w:val="28"/>
          <w:szCs w:val="28"/>
        </w:rPr>
        <w:t xml:space="preserve"> </w:t>
      </w:r>
      <w:r w:rsidRPr="00E03284">
        <w:rPr>
          <w:rFonts w:cs="Times New Roman"/>
          <w:sz w:val="28"/>
          <w:szCs w:val="28"/>
        </w:rPr>
        <w:t>Процент верного выполнения задания по краю –52,3</w:t>
      </w:r>
      <w:r w:rsidRPr="00E03284">
        <w:rPr>
          <w:rFonts w:eastAsia="Times New Roman" w:cs="Times New Roman"/>
          <w:sz w:val="28"/>
          <w:szCs w:val="28"/>
        </w:rPr>
        <w:t>%</w:t>
      </w:r>
    </w:p>
    <w:p w:rsidR="00463910" w:rsidRPr="00E03284" w:rsidRDefault="00463910" w:rsidP="00463910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E03284">
        <w:rPr>
          <w:rFonts w:cs="Times New Roman"/>
          <w:sz w:val="28"/>
          <w:szCs w:val="28"/>
        </w:rPr>
        <w:t xml:space="preserve">При выполнении заданий </w:t>
      </w:r>
      <w:r w:rsidRPr="00E03284">
        <w:rPr>
          <w:rFonts w:cs="Times New Roman"/>
          <w:b/>
          <w:sz w:val="28"/>
          <w:szCs w:val="28"/>
        </w:rPr>
        <w:t>первой части</w:t>
      </w:r>
      <w:r w:rsidRPr="00E03284">
        <w:rPr>
          <w:rFonts w:cs="Times New Roman"/>
          <w:sz w:val="28"/>
          <w:szCs w:val="28"/>
        </w:rPr>
        <w:t xml:space="preserve">  серьезные затруднения у обучающихся вызвали: 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E03284">
        <w:rPr>
          <w:rFonts w:cs="Times New Roman"/>
          <w:sz w:val="28"/>
          <w:szCs w:val="28"/>
        </w:rPr>
        <w:t>задание 14</w:t>
      </w:r>
      <w:r w:rsidRPr="00E03284">
        <w:rPr>
          <w:rFonts w:eastAsia="Calibri"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E03284">
        <w:rPr>
          <w:rFonts w:cs="Times New Roman"/>
          <w:sz w:val="28"/>
          <w:szCs w:val="28"/>
        </w:rPr>
        <w:t xml:space="preserve">в котором проверялось </w:t>
      </w:r>
      <w:r w:rsidRPr="00E03284">
        <w:rPr>
          <w:rFonts w:eastAsia="Times New Roman" w:cs="Times New Roman"/>
          <w:sz w:val="28"/>
          <w:szCs w:val="28"/>
        </w:rPr>
        <w:t xml:space="preserve"> умение </w:t>
      </w:r>
      <w:r w:rsidRPr="00E03284">
        <w:rPr>
          <w:rFonts w:eastAsia="Calibri" w:cs="Times New Roman"/>
          <w:sz w:val="28"/>
          <w:szCs w:val="28"/>
        </w:rPr>
        <w:t>проводить множественный выбор</w:t>
      </w:r>
      <w:r w:rsidRPr="00E03284">
        <w:rPr>
          <w:rFonts w:eastAsia="Times New Roman" w:cs="Times New Roman"/>
          <w:color w:val="C00000"/>
          <w:sz w:val="28"/>
          <w:szCs w:val="28"/>
        </w:rPr>
        <w:t xml:space="preserve"> </w:t>
      </w:r>
      <w:r w:rsidRPr="00E03284">
        <w:rPr>
          <w:rFonts w:eastAsia="Times New Roman" w:cs="Times New Roman"/>
          <w:sz w:val="28"/>
          <w:szCs w:val="28"/>
        </w:rPr>
        <w:t>(</w:t>
      </w:r>
      <w:r w:rsidRPr="00E03284">
        <w:rPr>
          <w:rFonts w:cs="Times New Roman"/>
          <w:sz w:val="28"/>
          <w:szCs w:val="28"/>
        </w:rPr>
        <w:t>процент верного выполнения задания по краю 28,2</w:t>
      </w:r>
      <w:r w:rsidRPr="00E03284">
        <w:rPr>
          <w:rFonts w:eastAsia="Times New Roman" w:cs="Times New Roman"/>
          <w:sz w:val="28"/>
          <w:szCs w:val="28"/>
        </w:rPr>
        <w:t>%</w:t>
      </w:r>
      <w:r>
        <w:rPr>
          <w:rFonts w:eastAsia="Times New Roman" w:cs="Times New Roman"/>
          <w:sz w:val="28"/>
          <w:szCs w:val="28"/>
        </w:rPr>
        <w:t xml:space="preserve">). </w:t>
      </w:r>
      <w:r w:rsidRPr="00E03284">
        <w:rPr>
          <w:rFonts w:eastAsia="Times New Roman" w:cs="Times New Roman"/>
          <w:sz w:val="28"/>
          <w:szCs w:val="28"/>
        </w:rPr>
        <w:t xml:space="preserve"> Невысокий процент выполнения данного задания  </w:t>
      </w:r>
      <w:r w:rsidRPr="00E03284">
        <w:rPr>
          <w:rFonts w:cs="Times New Roman"/>
          <w:sz w:val="28"/>
          <w:szCs w:val="28"/>
        </w:rPr>
        <w:t xml:space="preserve">свидетельствует о </w:t>
      </w:r>
      <w:r>
        <w:rPr>
          <w:rFonts w:eastAsia="Times New Roman" w:cs="Times New Roman"/>
          <w:color w:val="000000" w:themeColor="text1"/>
          <w:sz w:val="28"/>
          <w:szCs w:val="28"/>
        </w:rPr>
        <w:t>нед</w:t>
      </w:r>
      <w:r w:rsidRPr="00E03284">
        <w:rPr>
          <w:rFonts w:eastAsia="Times New Roman" w:cs="Times New Roman"/>
          <w:color w:val="000000" w:themeColor="text1"/>
          <w:sz w:val="28"/>
          <w:szCs w:val="28"/>
        </w:rPr>
        <w:t>остаточных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E03284">
        <w:rPr>
          <w:rFonts w:eastAsia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наниях обучающихся 10 классов  </w:t>
      </w:r>
      <w:r w:rsidRPr="00E03284">
        <w:rPr>
          <w:rFonts w:eastAsia="Times New Roman" w:cs="Times New Roman"/>
          <w:color w:val="000000" w:themeColor="text1"/>
          <w:sz w:val="28"/>
          <w:szCs w:val="28"/>
        </w:rPr>
        <w:t xml:space="preserve">за курс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биологии основной школы, так как </w:t>
      </w:r>
      <w:r w:rsidRPr="00E03284">
        <w:rPr>
          <w:rFonts w:eastAsia="Times New Roman" w:cs="Times New Roman"/>
          <w:color w:val="000000" w:themeColor="text1"/>
          <w:sz w:val="28"/>
          <w:szCs w:val="28"/>
        </w:rPr>
        <w:t xml:space="preserve"> проверяло знания признаков растительных и животных организмов, которые обучающиеся изучали в 6 и 7 классах.</w:t>
      </w:r>
    </w:p>
    <w:p w:rsidR="00463910" w:rsidRPr="00E03284" w:rsidRDefault="00463910" w:rsidP="00463910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</w:t>
      </w:r>
      <w:r w:rsidRPr="00E03284">
        <w:rPr>
          <w:rFonts w:cs="Times New Roman"/>
          <w:sz w:val="28"/>
          <w:szCs w:val="28"/>
        </w:rPr>
        <w:t xml:space="preserve"> задание 15 </w:t>
      </w:r>
      <w:r w:rsidRPr="00E03284">
        <w:rPr>
          <w:rFonts w:eastAsia="Calibri" w:cs="Times New Roman"/>
          <w:sz w:val="28"/>
          <w:szCs w:val="28"/>
        </w:rPr>
        <w:t xml:space="preserve">, </w:t>
      </w:r>
      <w:r w:rsidRPr="00E03284">
        <w:rPr>
          <w:rFonts w:cs="Times New Roman"/>
          <w:sz w:val="28"/>
          <w:szCs w:val="28"/>
        </w:rPr>
        <w:t xml:space="preserve">в котором проверялось </w:t>
      </w:r>
      <w:r w:rsidRPr="00E03284">
        <w:rPr>
          <w:rFonts w:eastAsia="Times New Roman" w:cs="Times New Roman"/>
          <w:sz w:val="28"/>
          <w:szCs w:val="28"/>
        </w:rPr>
        <w:t xml:space="preserve"> умение</w:t>
      </w:r>
      <w:r w:rsidRPr="00E03284">
        <w:rPr>
          <w:rFonts w:eastAsia="Calibri" w:cs="Times New Roman"/>
          <w:sz w:val="28"/>
          <w:szCs w:val="28"/>
        </w:rPr>
        <w:t xml:space="preserve"> установить соответствие </w:t>
      </w:r>
      <w:r w:rsidRPr="00E03284">
        <w:rPr>
          <w:rFonts w:eastAsia="Times New Roman" w:cs="Times New Roman"/>
          <w:color w:val="000000"/>
          <w:sz w:val="28"/>
          <w:szCs w:val="28"/>
          <w:lang w:bidi="ru-RU"/>
        </w:rPr>
        <w:t xml:space="preserve">между признаком </w:t>
      </w:r>
      <w:r w:rsidRPr="00E03284">
        <w:rPr>
          <w:rFonts w:eastAsia="Times New Roman" w:cs="Times New Roman"/>
          <w:sz w:val="28"/>
          <w:szCs w:val="28"/>
          <w:lang w:bidi="ru-RU"/>
        </w:rPr>
        <w:t>и систематической группой беспозвоночных и позвоночных животных</w:t>
      </w:r>
      <w:r w:rsidRPr="00E03284">
        <w:rPr>
          <w:rFonts w:eastAsia="Calibri" w:cs="Times New Roman"/>
          <w:sz w:val="28"/>
          <w:szCs w:val="28"/>
        </w:rPr>
        <w:t xml:space="preserve"> (</w:t>
      </w:r>
      <w:r w:rsidRPr="00E03284">
        <w:rPr>
          <w:rFonts w:cs="Times New Roman"/>
          <w:sz w:val="28"/>
          <w:szCs w:val="28"/>
        </w:rPr>
        <w:t>процент верного выполнения задания по краю 39,2</w:t>
      </w:r>
      <w:r w:rsidRPr="00E03284">
        <w:rPr>
          <w:rFonts w:eastAsia="Times New Roman" w:cs="Times New Roman"/>
          <w:sz w:val="28"/>
          <w:szCs w:val="28"/>
        </w:rPr>
        <w:t xml:space="preserve">%). Вопрос этого задания  взят из курса зоологии 7 класса, и  невысокий процент выполнения также </w:t>
      </w:r>
      <w:r w:rsidRPr="00E03284">
        <w:rPr>
          <w:rFonts w:cs="Times New Roman"/>
          <w:sz w:val="28"/>
          <w:szCs w:val="28"/>
        </w:rPr>
        <w:t xml:space="preserve">свидетельствует о </w:t>
      </w:r>
      <w:r w:rsidRPr="00E03284">
        <w:rPr>
          <w:rFonts w:eastAsia="Times New Roman" w:cs="Times New Roman"/>
          <w:color w:val="000000" w:themeColor="text1"/>
          <w:sz w:val="28"/>
          <w:szCs w:val="28"/>
        </w:rPr>
        <w:t xml:space="preserve">недостаточных знаниях обучающихся 10 классов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по биологии </w:t>
      </w:r>
      <w:r w:rsidRPr="00E03284">
        <w:rPr>
          <w:rFonts w:eastAsia="Times New Roman" w:cs="Times New Roman"/>
          <w:color w:val="000000" w:themeColor="text1"/>
          <w:sz w:val="28"/>
          <w:szCs w:val="28"/>
        </w:rPr>
        <w:t>за курс основной школы.</w:t>
      </w:r>
      <w:r w:rsidRPr="00E03284">
        <w:rPr>
          <w:rFonts w:eastAsia="Times New Roman" w:cs="Times New Roman"/>
          <w:sz w:val="28"/>
          <w:szCs w:val="28"/>
        </w:rPr>
        <w:t xml:space="preserve"> </w:t>
      </w:r>
    </w:p>
    <w:p w:rsidR="00463910" w:rsidRPr="008D1887" w:rsidRDefault="00463910" w:rsidP="00463910">
      <w:pPr>
        <w:spacing w:after="0"/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 w:rsidRPr="00E03284">
        <w:rPr>
          <w:rFonts w:cs="Times New Roman"/>
          <w:sz w:val="28"/>
          <w:szCs w:val="28"/>
        </w:rPr>
        <w:t xml:space="preserve">При выполнении </w:t>
      </w:r>
      <w:r w:rsidRPr="00E03284">
        <w:rPr>
          <w:rFonts w:cs="Times New Roman"/>
          <w:b/>
          <w:sz w:val="28"/>
          <w:szCs w:val="28"/>
        </w:rPr>
        <w:t>второй части работы</w:t>
      </w:r>
      <w:r w:rsidRPr="00E03284">
        <w:rPr>
          <w:rFonts w:cs="Times New Roman"/>
          <w:sz w:val="28"/>
          <w:szCs w:val="28"/>
        </w:rPr>
        <w:t xml:space="preserve"> затруднение у обучающихся вызвало задание,</w:t>
      </w:r>
      <w:r w:rsidRPr="00E03284">
        <w:rPr>
          <w:rFonts w:eastAsia="Calibri" w:cs="Times New Roman"/>
          <w:sz w:val="28"/>
          <w:szCs w:val="28"/>
        </w:rPr>
        <w:t xml:space="preserve"> проверяющие умение работать со статистическими данными, </w:t>
      </w:r>
      <w:r w:rsidRPr="00E03284">
        <w:rPr>
          <w:rFonts w:eastAsia="Calibri" w:cs="Times New Roman"/>
          <w:sz w:val="28"/>
          <w:szCs w:val="28"/>
        </w:rPr>
        <w:lastRenderedPageBreak/>
        <w:t>представленными в табличной форме и анализировать их  (задание 18</w:t>
      </w:r>
      <w:r w:rsidRPr="008D1887">
        <w:rPr>
          <w:rFonts w:eastAsia="Calibri" w:cs="Times New Roman"/>
          <w:sz w:val="28"/>
          <w:szCs w:val="28"/>
        </w:rPr>
        <w:t>).</w:t>
      </w:r>
      <w:r w:rsidRPr="008D1887">
        <w:rPr>
          <w:rFonts w:cs="Times New Roman"/>
          <w:color w:val="000000"/>
          <w:sz w:val="28"/>
          <w:szCs w:val="28"/>
        </w:rPr>
        <w:t xml:space="preserve"> </w:t>
      </w:r>
      <w:r w:rsidRPr="008D1887">
        <w:rPr>
          <w:rFonts w:cs="Times New Roman"/>
          <w:sz w:val="28"/>
          <w:szCs w:val="28"/>
        </w:rPr>
        <w:t>Процент верного выполнения задания по краю –</w:t>
      </w:r>
      <w:r w:rsidRPr="008D1887">
        <w:rPr>
          <w:rFonts w:cs="Times New Roman"/>
          <w:color w:val="000000" w:themeColor="text1"/>
          <w:sz w:val="28"/>
          <w:szCs w:val="28"/>
        </w:rPr>
        <w:t>36,2</w:t>
      </w:r>
      <w:r w:rsidRPr="008D1887">
        <w:rPr>
          <w:rFonts w:eastAsia="Times New Roman" w:cs="Times New Roman"/>
          <w:color w:val="000000" w:themeColor="text1"/>
          <w:sz w:val="28"/>
          <w:szCs w:val="28"/>
        </w:rPr>
        <w:t>%.</w:t>
      </w:r>
    </w:p>
    <w:p w:rsidR="00463910" w:rsidRPr="007C06DB" w:rsidRDefault="00463910" w:rsidP="00463910">
      <w:pPr>
        <w:spacing w:after="0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8D1887">
        <w:rPr>
          <w:rFonts w:eastAsia="Times New Roman" w:cs="Times New Roman"/>
          <w:sz w:val="28"/>
          <w:szCs w:val="28"/>
        </w:rPr>
        <w:t xml:space="preserve">В связи с этим </w:t>
      </w:r>
      <w:r>
        <w:rPr>
          <w:rFonts w:eastAsia="Times New Roman" w:cs="Times New Roman"/>
          <w:sz w:val="28"/>
          <w:szCs w:val="28"/>
        </w:rPr>
        <w:t>п</w:t>
      </w:r>
      <w:r w:rsidRPr="00E03284">
        <w:rPr>
          <w:rFonts w:eastAsia="Times New Roman" w:cs="Times New Roman"/>
          <w:sz w:val="28"/>
          <w:szCs w:val="28"/>
        </w:rPr>
        <w:t>ри организации образовательной деятельности по биологии рекомендуется</w:t>
      </w:r>
      <w:r>
        <w:rPr>
          <w:rFonts w:eastAsia="Times New Roman" w:cs="Times New Roman"/>
          <w:sz w:val="28"/>
          <w:szCs w:val="28"/>
        </w:rPr>
        <w:t xml:space="preserve">  </w:t>
      </w:r>
      <w:r w:rsidRPr="008D1887">
        <w:rPr>
          <w:rFonts w:eastAsia="Times New Roman" w:cs="Times New Roman"/>
          <w:sz w:val="28"/>
          <w:szCs w:val="28"/>
        </w:rPr>
        <w:t>особое внимание уделять овладению обучающимися  важнейшими биологическими теориями, законами, закономерностями, понятиями и фактами, разнообразными видами</w:t>
      </w:r>
      <w:r w:rsidRPr="00AE35B1">
        <w:rPr>
          <w:rFonts w:eastAsia="Times New Roman" w:cs="Times New Roman"/>
          <w:sz w:val="28"/>
          <w:szCs w:val="28"/>
        </w:rPr>
        <w:t xml:space="preserve"> учебной деятельности</w:t>
      </w:r>
      <w:r>
        <w:rPr>
          <w:rFonts w:eastAsia="Times New Roman" w:cs="Times New Roman"/>
          <w:sz w:val="28"/>
          <w:szCs w:val="28"/>
        </w:rPr>
        <w:t>, а также</w:t>
      </w:r>
      <w:r w:rsidRPr="00E03284">
        <w:rPr>
          <w:rFonts w:eastAsia="Times New Roman" w:cs="Times New Roman"/>
          <w:sz w:val="28"/>
          <w:szCs w:val="28"/>
        </w:rPr>
        <w:t xml:space="preserve">: </w:t>
      </w:r>
    </w:p>
    <w:p w:rsidR="00463910" w:rsidRPr="00E03284" w:rsidRDefault="00463910" w:rsidP="00463910">
      <w:pPr>
        <w:spacing w:after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>1)</w:t>
      </w:r>
      <w:r>
        <w:rPr>
          <w:rFonts w:eastAsia="Times New Roman" w:cs="Times New Roman"/>
          <w:sz w:val="28"/>
          <w:szCs w:val="28"/>
        </w:rPr>
        <w:t xml:space="preserve"> </w:t>
      </w:r>
      <w:r w:rsidRPr="00E03284">
        <w:rPr>
          <w:rFonts w:eastAsia="Times New Roman" w:cs="Times New Roman"/>
          <w:sz w:val="28"/>
          <w:szCs w:val="28"/>
        </w:rPr>
        <w:t>включать компетентностно-ориентированные и разноуровневые задания, направленные на формирование умений обучающихся  работать  с различными источниками информации, представленной в различных формах (текстовой, графической, табличной)</w:t>
      </w:r>
      <w:r w:rsidRPr="00E03284">
        <w:rPr>
          <w:rFonts w:eastAsia="Calibri" w:cs="Times New Roman"/>
          <w:sz w:val="28"/>
          <w:szCs w:val="28"/>
        </w:rPr>
        <w:t>, на формирование умений работать с текстом, рисунками, схемами, иллюстрирующими биологические объекты и процессы, графиками, сводными и сравнительными таблицами данных, извлекать и анализировать информацию из справочников, дополнительной литературы и иных источников.</w:t>
      </w:r>
    </w:p>
    <w:p w:rsidR="00463910" w:rsidRPr="00E03284" w:rsidRDefault="00463910" w:rsidP="00463910">
      <w:pPr>
        <w:tabs>
          <w:tab w:val="left" w:pos="1134"/>
        </w:tabs>
        <w:spacing w:after="0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 xml:space="preserve">2) работать со </w:t>
      </w:r>
      <w:r w:rsidRPr="00E03284">
        <w:rPr>
          <w:rFonts w:eastAsia="Calibri" w:cs="Times New Roman"/>
          <w:sz w:val="28"/>
          <w:szCs w:val="28"/>
        </w:rPr>
        <w:t>статистическими данными, представленными в табличной форме и анализировать их;</w:t>
      </w:r>
    </w:p>
    <w:p w:rsidR="00463910" w:rsidRPr="002006CE" w:rsidRDefault="00463910" w:rsidP="00463910">
      <w:pPr>
        <w:tabs>
          <w:tab w:val="left" w:pos="1134"/>
        </w:tabs>
        <w:spacing w:after="0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E03284">
        <w:rPr>
          <w:rFonts w:eastAsia="Times New Roman" w:cs="Times New Roman"/>
          <w:sz w:val="28"/>
          <w:szCs w:val="28"/>
        </w:rPr>
        <w:t>3)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о</w:t>
      </w:r>
      <w:r w:rsidRPr="0056676E">
        <w:rPr>
          <w:rFonts w:eastAsia="Calibri" w:cs="Times New Roman"/>
          <w:sz w:val="28"/>
          <w:szCs w:val="28"/>
        </w:rPr>
        <w:t>братить особое внимание на освоение школьник</w:t>
      </w:r>
      <w:r>
        <w:rPr>
          <w:rFonts w:eastAsia="Calibri" w:cs="Times New Roman"/>
          <w:sz w:val="28"/>
          <w:szCs w:val="28"/>
        </w:rPr>
        <w:t>ами биологической терминологии,</w:t>
      </w:r>
      <w:r w:rsidRPr="0056676E">
        <w:rPr>
          <w:rFonts w:eastAsia="Calibri" w:cs="Times New Roman"/>
          <w:sz w:val="28"/>
          <w:szCs w:val="28"/>
        </w:rPr>
        <w:t xml:space="preserve"> знаний основных признаков царств живой </w:t>
      </w:r>
      <w:r>
        <w:rPr>
          <w:rFonts w:eastAsia="Calibri" w:cs="Times New Roman"/>
          <w:sz w:val="28"/>
          <w:szCs w:val="28"/>
        </w:rPr>
        <w:t xml:space="preserve">природы, особенностей строения растений и животных, </w:t>
      </w:r>
      <w:r w:rsidRPr="0056676E">
        <w:rPr>
          <w:rFonts w:eastAsia="Calibri" w:cs="Times New Roman"/>
          <w:sz w:val="28"/>
          <w:szCs w:val="28"/>
        </w:rPr>
        <w:t>орган</w:t>
      </w:r>
      <w:r>
        <w:rPr>
          <w:rFonts w:eastAsia="Calibri" w:cs="Times New Roman"/>
          <w:sz w:val="28"/>
          <w:szCs w:val="28"/>
        </w:rPr>
        <w:t>оидов клетки,</w:t>
      </w:r>
      <w:r w:rsidRPr="0056676E">
        <w:rPr>
          <w:rFonts w:eastAsia="Calibri" w:cs="Times New Roman"/>
          <w:sz w:val="28"/>
          <w:szCs w:val="28"/>
        </w:rPr>
        <w:t xml:space="preserve"> особеннос</w:t>
      </w:r>
      <w:r>
        <w:rPr>
          <w:rFonts w:eastAsia="Calibri" w:cs="Times New Roman"/>
          <w:sz w:val="28"/>
          <w:szCs w:val="28"/>
        </w:rPr>
        <w:t xml:space="preserve">тей среды обитания организмов, </w:t>
      </w:r>
      <w:r w:rsidRPr="0056676E">
        <w:rPr>
          <w:rFonts w:eastAsia="Calibri" w:cs="Times New Roman"/>
          <w:sz w:val="28"/>
          <w:szCs w:val="28"/>
        </w:rPr>
        <w:t>экологических факторов.</w:t>
      </w:r>
    </w:p>
    <w:p w:rsidR="00463910" w:rsidRDefault="00463910" w:rsidP="00463910">
      <w:pPr>
        <w:pStyle w:val="1"/>
        <w:spacing w:before="0"/>
        <w:ind w:firstLine="709"/>
        <w:jc w:val="center"/>
      </w:pPr>
    </w:p>
    <w:p w:rsidR="00935B1B" w:rsidRPr="008B77B2" w:rsidRDefault="00935B1B" w:rsidP="005B446F">
      <w:pPr>
        <w:spacing w:after="0"/>
        <w:ind w:firstLine="709"/>
        <w:jc w:val="center"/>
        <w:rPr>
          <w:color w:val="000000" w:themeColor="text1"/>
          <w:szCs w:val="28"/>
        </w:rPr>
      </w:pPr>
    </w:p>
    <w:sectPr w:rsidR="00935B1B" w:rsidRPr="008B77B2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EF" w:rsidRDefault="00E445EF">
      <w:pPr>
        <w:spacing w:after="0" w:line="240" w:lineRule="auto"/>
      </w:pPr>
      <w:r>
        <w:separator/>
      </w:r>
    </w:p>
  </w:endnote>
  <w:endnote w:type="continuationSeparator" w:id="0">
    <w:p w:rsidR="00E445EF" w:rsidRDefault="00E4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218941"/>
      <w:docPartObj>
        <w:docPartGallery w:val="Page Numbers (Bottom of Page)"/>
        <w:docPartUnique/>
      </w:docPartObj>
    </w:sdtPr>
    <w:sdtEndPr/>
    <w:sdtContent>
      <w:p w:rsidR="00463910" w:rsidRDefault="004639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D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910" w:rsidRDefault="004639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36622"/>
      <w:docPartObj>
        <w:docPartGallery w:val="Page Numbers (Bottom of Page)"/>
        <w:docPartUnique/>
      </w:docPartObj>
    </w:sdtPr>
    <w:sdtEndPr/>
    <w:sdtContent>
      <w:p w:rsidR="00BF2D09" w:rsidRDefault="00BF2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D64">
          <w:rPr>
            <w:noProof/>
          </w:rPr>
          <w:t>13</w:t>
        </w:r>
        <w:r>
          <w:fldChar w:fldCharType="end"/>
        </w:r>
      </w:p>
    </w:sdtContent>
  </w:sdt>
  <w:p w:rsidR="00BF2D09" w:rsidRDefault="00BF2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EF" w:rsidRDefault="00E445EF">
      <w:pPr>
        <w:spacing w:after="0" w:line="240" w:lineRule="auto"/>
      </w:pPr>
      <w:r>
        <w:separator/>
      </w:r>
    </w:p>
  </w:footnote>
  <w:footnote w:type="continuationSeparator" w:id="0">
    <w:p w:rsidR="00E445EF" w:rsidRDefault="00E44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3859"/>
    <w:multiLevelType w:val="hybridMultilevel"/>
    <w:tmpl w:val="CC2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3"/>
    <w:rsid w:val="00023549"/>
    <w:rsid w:val="000417E0"/>
    <w:rsid w:val="0005334D"/>
    <w:rsid w:val="00055DF9"/>
    <w:rsid w:val="00056D34"/>
    <w:rsid w:val="0009043D"/>
    <w:rsid w:val="00097019"/>
    <w:rsid w:val="000B2FAD"/>
    <w:rsid w:val="000D3A45"/>
    <w:rsid w:val="000D404B"/>
    <w:rsid w:val="000E51D5"/>
    <w:rsid w:val="00110463"/>
    <w:rsid w:val="00120D1F"/>
    <w:rsid w:val="00132DD2"/>
    <w:rsid w:val="001350BE"/>
    <w:rsid w:val="001353AD"/>
    <w:rsid w:val="00145F35"/>
    <w:rsid w:val="001473F2"/>
    <w:rsid w:val="00153138"/>
    <w:rsid w:val="0018199D"/>
    <w:rsid w:val="00182E27"/>
    <w:rsid w:val="001855AD"/>
    <w:rsid w:val="00190D51"/>
    <w:rsid w:val="00192D64"/>
    <w:rsid w:val="00197A5B"/>
    <w:rsid w:val="001A0711"/>
    <w:rsid w:val="001A1DBB"/>
    <w:rsid w:val="001F2D99"/>
    <w:rsid w:val="00206DA1"/>
    <w:rsid w:val="00207C9B"/>
    <w:rsid w:val="00233DA8"/>
    <w:rsid w:val="0024227E"/>
    <w:rsid w:val="0027261F"/>
    <w:rsid w:val="002836A1"/>
    <w:rsid w:val="00294C6C"/>
    <w:rsid w:val="002B7897"/>
    <w:rsid w:val="002F3297"/>
    <w:rsid w:val="002F4CB6"/>
    <w:rsid w:val="002F6EC6"/>
    <w:rsid w:val="0030565F"/>
    <w:rsid w:val="00315C44"/>
    <w:rsid w:val="003244D4"/>
    <w:rsid w:val="00327F5A"/>
    <w:rsid w:val="003353C8"/>
    <w:rsid w:val="00347152"/>
    <w:rsid w:val="00360B93"/>
    <w:rsid w:val="00377B54"/>
    <w:rsid w:val="003821AE"/>
    <w:rsid w:val="003835F1"/>
    <w:rsid w:val="0039224E"/>
    <w:rsid w:val="00393AF0"/>
    <w:rsid w:val="003A590F"/>
    <w:rsid w:val="003C34A1"/>
    <w:rsid w:val="003D3937"/>
    <w:rsid w:val="003F50CC"/>
    <w:rsid w:val="0041273A"/>
    <w:rsid w:val="0042707F"/>
    <w:rsid w:val="00443117"/>
    <w:rsid w:val="00463910"/>
    <w:rsid w:val="00494A5B"/>
    <w:rsid w:val="004B6C18"/>
    <w:rsid w:val="004D5CD9"/>
    <w:rsid w:val="004E197C"/>
    <w:rsid w:val="004F42B3"/>
    <w:rsid w:val="00502C24"/>
    <w:rsid w:val="00557DB9"/>
    <w:rsid w:val="00564BB7"/>
    <w:rsid w:val="0058061C"/>
    <w:rsid w:val="0059335D"/>
    <w:rsid w:val="00597AD2"/>
    <w:rsid w:val="005A7B94"/>
    <w:rsid w:val="005B0F36"/>
    <w:rsid w:val="005B446F"/>
    <w:rsid w:val="005C6BDF"/>
    <w:rsid w:val="005D48A5"/>
    <w:rsid w:val="006374B6"/>
    <w:rsid w:val="00643FF9"/>
    <w:rsid w:val="00646B9D"/>
    <w:rsid w:val="006521CF"/>
    <w:rsid w:val="00662DC7"/>
    <w:rsid w:val="00670876"/>
    <w:rsid w:val="00695DC2"/>
    <w:rsid w:val="006A69A1"/>
    <w:rsid w:val="006E49BD"/>
    <w:rsid w:val="006E61C1"/>
    <w:rsid w:val="006F2A5C"/>
    <w:rsid w:val="0071497D"/>
    <w:rsid w:val="00716BCC"/>
    <w:rsid w:val="007219CE"/>
    <w:rsid w:val="00725B08"/>
    <w:rsid w:val="007707D1"/>
    <w:rsid w:val="00772D07"/>
    <w:rsid w:val="007A2088"/>
    <w:rsid w:val="007C5EA5"/>
    <w:rsid w:val="007D0079"/>
    <w:rsid w:val="007E4C82"/>
    <w:rsid w:val="007F074F"/>
    <w:rsid w:val="007F468D"/>
    <w:rsid w:val="007F4B3F"/>
    <w:rsid w:val="00817101"/>
    <w:rsid w:val="00820F4C"/>
    <w:rsid w:val="008232F9"/>
    <w:rsid w:val="00847745"/>
    <w:rsid w:val="0085429D"/>
    <w:rsid w:val="00856475"/>
    <w:rsid w:val="00876EF6"/>
    <w:rsid w:val="00882929"/>
    <w:rsid w:val="00886E15"/>
    <w:rsid w:val="00896B18"/>
    <w:rsid w:val="008B2EA9"/>
    <w:rsid w:val="008B4D66"/>
    <w:rsid w:val="008B60FA"/>
    <w:rsid w:val="008B77B2"/>
    <w:rsid w:val="008C3DF8"/>
    <w:rsid w:val="008D3FBA"/>
    <w:rsid w:val="008D512D"/>
    <w:rsid w:val="008E0E2C"/>
    <w:rsid w:val="008E1600"/>
    <w:rsid w:val="008F5F9C"/>
    <w:rsid w:val="00935B1B"/>
    <w:rsid w:val="009432B9"/>
    <w:rsid w:val="00962259"/>
    <w:rsid w:val="009805B4"/>
    <w:rsid w:val="0098089C"/>
    <w:rsid w:val="009976D9"/>
    <w:rsid w:val="009B2478"/>
    <w:rsid w:val="009D0313"/>
    <w:rsid w:val="009D03BB"/>
    <w:rsid w:val="009D29C1"/>
    <w:rsid w:val="009F2A73"/>
    <w:rsid w:val="009F4042"/>
    <w:rsid w:val="009F512F"/>
    <w:rsid w:val="00A13AF4"/>
    <w:rsid w:val="00A13FAB"/>
    <w:rsid w:val="00A2185A"/>
    <w:rsid w:val="00A21DB7"/>
    <w:rsid w:val="00A26020"/>
    <w:rsid w:val="00A46B24"/>
    <w:rsid w:val="00A57350"/>
    <w:rsid w:val="00A612DB"/>
    <w:rsid w:val="00A653EB"/>
    <w:rsid w:val="00A66F1F"/>
    <w:rsid w:val="00A82376"/>
    <w:rsid w:val="00A845F4"/>
    <w:rsid w:val="00A8590B"/>
    <w:rsid w:val="00AA30FF"/>
    <w:rsid w:val="00AB7937"/>
    <w:rsid w:val="00AC492A"/>
    <w:rsid w:val="00AD0F94"/>
    <w:rsid w:val="00AE4FED"/>
    <w:rsid w:val="00B0428E"/>
    <w:rsid w:val="00B147C0"/>
    <w:rsid w:val="00B23360"/>
    <w:rsid w:val="00B50E37"/>
    <w:rsid w:val="00B65ED6"/>
    <w:rsid w:val="00B6772B"/>
    <w:rsid w:val="00B70827"/>
    <w:rsid w:val="00B73811"/>
    <w:rsid w:val="00B77E11"/>
    <w:rsid w:val="00B8135E"/>
    <w:rsid w:val="00B91A67"/>
    <w:rsid w:val="00BA0026"/>
    <w:rsid w:val="00BA5BFB"/>
    <w:rsid w:val="00BB7DC6"/>
    <w:rsid w:val="00BD102E"/>
    <w:rsid w:val="00BD228E"/>
    <w:rsid w:val="00BF2D09"/>
    <w:rsid w:val="00C217CF"/>
    <w:rsid w:val="00CC5B3C"/>
    <w:rsid w:val="00CD197F"/>
    <w:rsid w:val="00CE1C49"/>
    <w:rsid w:val="00CE643F"/>
    <w:rsid w:val="00CE75C4"/>
    <w:rsid w:val="00CF2722"/>
    <w:rsid w:val="00CF4C28"/>
    <w:rsid w:val="00D115AD"/>
    <w:rsid w:val="00D24B0D"/>
    <w:rsid w:val="00D35206"/>
    <w:rsid w:val="00D44A0F"/>
    <w:rsid w:val="00D5030D"/>
    <w:rsid w:val="00D6418E"/>
    <w:rsid w:val="00D773AD"/>
    <w:rsid w:val="00D843DE"/>
    <w:rsid w:val="00D9669B"/>
    <w:rsid w:val="00DA2DA2"/>
    <w:rsid w:val="00DE2662"/>
    <w:rsid w:val="00DE30BD"/>
    <w:rsid w:val="00DF2B70"/>
    <w:rsid w:val="00DF70D4"/>
    <w:rsid w:val="00E15C91"/>
    <w:rsid w:val="00E2503B"/>
    <w:rsid w:val="00E445EF"/>
    <w:rsid w:val="00E842DA"/>
    <w:rsid w:val="00E85E96"/>
    <w:rsid w:val="00E97116"/>
    <w:rsid w:val="00EA7BF4"/>
    <w:rsid w:val="00ED22A7"/>
    <w:rsid w:val="00EF4A63"/>
    <w:rsid w:val="00EF5683"/>
    <w:rsid w:val="00EF5F89"/>
    <w:rsid w:val="00F211BC"/>
    <w:rsid w:val="00F300A4"/>
    <w:rsid w:val="00F42154"/>
    <w:rsid w:val="00F4332F"/>
    <w:rsid w:val="00F96200"/>
    <w:rsid w:val="00FC1872"/>
    <w:rsid w:val="00FD1C8F"/>
    <w:rsid w:val="00FD317D"/>
    <w:rsid w:val="00FE24D0"/>
    <w:rsid w:val="00FF0940"/>
    <w:rsid w:val="00FF2C09"/>
    <w:rsid w:val="00FF30A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23695"/>
  <w15:docId w15:val="{101EC981-4EBC-44C3-9C38-343CB2C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63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8237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82376"/>
  </w:style>
  <w:style w:type="paragraph" w:styleId="a6">
    <w:name w:val="header"/>
    <w:basedOn w:val="a"/>
    <w:link w:val="a5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82376"/>
  </w:style>
  <w:style w:type="paragraph" w:styleId="a8">
    <w:name w:val="footer"/>
    <w:basedOn w:val="a"/>
    <w:link w:val="a7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8B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9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F2D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99"/>
    <w:qFormat/>
    <w:rsid w:val="00377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20D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eop">
    <w:name w:val="eop"/>
    <w:basedOn w:val="a0"/>
    <w:rsid w:val="00120D1F"/>
  </w:style>
  <w:style w:type="paragraph" w:styleId="ac">
    <w:name w:val="List Paragraph"/>
    <w:basedOn w:val="a"/>
    <w:uiPriority w:val="34"/>
    <w:qFormat/>
    <w:rsid w:val="00120D1F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8B77B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d">
    <w:name w:val="Hyperlink"/>
    <w:rsid w:val="008B77B2"/>
    <w:rPr>
      <w:color w:val="0000FF"/>
      <w:u w:val="single"/>
    </w:rPr>
  </w:style>
  <w:style w:type="character" w:styleId="ae">
    <w:name w:val="Strong"/>
    <w:basedOn w:val="a0"/>
    <w:qFormat/>
    <w:rsid w:val="008B77B2"/>
    <w:rPr>
      <w:b/>
      <w:bCs/>
    </w:rPr>
  </w:style>
  <w:style w:type="paragraph" w:customStyle="1" w:styleId="af">
    <w:name w:val="А_основной"/>
    <w:basedOn w:val="a"/>
    <w:link w:val="af0"/>
    <w:qFormat/>
    <w:rsid w:val="008B77B2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0">
    <w:name w:val="А_основной Знак"/>
    <w:link w:val="af"/>
    <w:locked/>
    <w:rsid w:val="008B77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5pt">
    <w:name w:val="Основной текст (2) + 7;5 pt"/>
    <w:basedOn w:val="a0"/>
    <w:rsid w:val="008B77B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8B7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63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9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leStyle">
    <w:name w:val="TitleStyle"/>
    <w:rPr>
      <w:rFonts w:ascii="Times New Roman" w:hAnsi="Times New Roman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 i="0"/>
              <a:t>Средний балл из максимальных 25,</a:t>
            </a:r>
            <a:r>
              <a:rPr lang="ru-RU" sz="1400" b="0" i="0">
                <a:solidFill>
                  <a:schemeClr val="tx1"/>
                </a:solidFill>
              </a:rPr>
              <a:t> 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биология - 10</a:t>
            </a:r>
            <a:endParaRPr lang="ru-RU" sz="1400" b="0" i="0"/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631361184018664E-2"/>
          <c:y val="0.11614210616835288"/>
          <c:w val="0.96145632837561967"/>
          <c:h val="0.4690885434192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15.5</c:v>
                </c:pt>
                <c:pt idx="1">
                  <c:v>14.7</c:v>
                </c:pt>
                <c:pt idx="2">
                  <c:v>16.7</c:v>
                </c:pt>
                <c:pt idx="3">
                  <c:v>12.5</c:v>
                </c:pt>
                <c:pt idx="4">
                  <c:v>15.8</c:v>
                </c:pt>
                <c:pt idx="5">
                  <c:v>19.600000000000001</c:v>
                </c:pt>
                <c:pt idx="6">
                  <c:v>14</c:v>
                </c:pt>
                <c:pt idx="7">
                  <c:v>13</c:v>
                </c:pt>
                <c:pt idx="8">
                  <c:v>16.899999999999999</c:v>
                </c:pt>
                <c:pt idx="9">
                  <c:v>16.899999999999999</c:v>
                </c:pt>
                <c:pt idx="10">
                  <c:v>17.2</c:v>
                </c:pt>
                <c:pt idx="11">
                  <c:v>18.2</c:v>
                </c:pt>
                <c:pt idx="12">
                  <c:v>17</c:v>
                </c:pt>
                <c:pt idx="13">
                  <c:v>15.1</c:v>
                </c:pt>
                <c:pt idx="14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17195520"/>
        <c:axId val="117197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16.2</c:v>
                </c:pt>
                <c:pt idx="1">
                  <c:v>16.2</c:v>
                </c:pt>
                <c:pt idx="2">
                  <c:v>16.2</c:v>
                </c:pt>
                <c:pt idx="3">
                  <c:v>16.2</c:v>
                </c:pt>
                <c:pt idx="4">
                  <c:v>16.2</c:v>
                </c:pt>
                <c:pt idx="5">
                  <c:v>16.2</c:v>
                </c:pt>
                <c:pt idx="6">
                  <c:v>16.2</c:v>
                </c:pt>
                <c:pt idx="7">
                  <c:v>16.2</c:v>
                </c:pt>
                <c:pt idx="8">
                  <c:v>16.2</c:v>
                </c:pt>
                <c:pt idx="9">
                  <c:v>16.2</c:v>
                </c:pt>
                <c:pt idx="10">
                  <c:v>16.2</c:v>
                </c:pt>
                <c:pt idx="11">
                  <c:v>16.2</c:v>
                </c:pt>
                <c:pt idx="12">
                  <c:v>16.2</c:v>
                </c:pt>
                <c:pt idx="13">
                  <c:v>16.2</c:v>
                </c:pt>
                <c:pt idx="14">
                  <c:v>16.2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95520"/>
        <c:axId val="117197056"/>
      </c:lineChart>
      <c:catAx>
        <c:axId val="1171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97056"/>
        <c:crosses val="autoZero"/>
        <c:auto val="1"/>
        <c:lblAlgn val="ctr"/>
        <c:lblOffset val="100"/>
        <c:tickLblSkip val="1"/>
        <c:noMultiLvlLbl val="0"/>
      </c:catAx>
      <c:valAx>
        <c:axId val="117197056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crossAx val="1171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656E-3"/>
          <c:y val="0.87295375046695867"/>
          <c:w val="0.9901274059492563"/>
          <c:h val="0.1235977896478282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биология</a:t>
            </a:r>
            <a:r>
              <a:rPr lang="ru-RU" sz="1400" b="0" i="0" baseline="0">
                <a:effectLst/>
              </a:rPr>
              <a:t>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7610572716871931"/>
          <c:y val="1.26054785787435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1025641025641E-3"/>
          <c:y val="0.10845960431416662"/>
          <c:w val="0.9850427350427351"/>
          <c:h val="0.47262202518802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88.6</c:v>
                </c:pt>
                <c:pt idx="2">
                  <c:v>95.2</c:v>
                </c:pt>
                <c:pt idx="3">
                  <c:v>100</c:v>
                </c:pt>
                <c:pt idx="4">
                  <c:v>93.8</c:v>
                </c:pt>
                <c:pt idx="5">
                  <c:v>100</c:v>
                </c:pt>
                <c:pt idx="6">
                  <c:v>100</c:v>
                </c:pt>
                <c:pt idx="7">
                  <c:v>88.9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93.8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3-450C-807D-F031F486D0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invertIfNegative val="0"/>
          <c:dLbls>
            <c:dLbl>
              <c:idx val="7"/>
              <c:layout>
                <c:manualLayout>
                  <c:x val="-1.6824819974426272E-7"/>
                  <c:y val="5.39907052902790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3-450C-807D-F031F486D0CB}"/>
                </c:ext>
              </c:extLst>
            </c:dLbl>
            <c:dLbl>
              <c:idx val="8"/>
              <c:layout>
                <c:manualLayout>
                  <c:x val="4.2735042735042739E-3"/>
                  <c:y val="1.659827510163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3-450C-807D-F031F486D0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66.7</c:v>
                </c:pt>
                <c:pt idx="1">
                  <c:v>48.6</c:v>
                </c:pt>
                <c:pt idx="2">
                  <c:v>66.7</c:v>
                </c:pt>
                <c:pt idx="3">
                  <c:v>25</c:v>
                </c:pt>
                <c:pt idx="4">
                  <c:v>68.8</c:v>
                </c:pt>
                <c:pt idx="5">
                  <c:v>76.900000000000006</c:v>
                </c:pt>
                <c:pt idx="6">
                  <c:v>0</c:v>
                </c:pt>
                <c:pt idx="7">
                  <c:v>44.4</c:v>
                </c:pt>
                <c:pt idx="8">
                  <c:v>69.2</c:v>
                </c:pt>
                <c:pt idx="9">
                  <c:v>50</c:v>
                </c:pt>
                <c:pt idx="10">
                  <c:v>80</c:v>
                </c:pt>
                <c:pt idx="11">
                  <c:v>80</c:v>
                </c:pt>
                <c:pt idx="12">
                  <c:v>57.1</c:v>
                </c:pt>
                <c:pt idx="13">
                  <c:v>43.8</c:v>
                </c:pt>
                <c:pt idx="1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axId val="117143424"/>
        <c:axId val="11714496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95.9</c:v>
                </c:pt>
                <c:pt idx="1">
                  <c:v>95.9</c:v>
                </c:pt>
                <c:pt idx="2">
                  <c:v>95.9</c:v>
                </c:pt>
                <c:pt idx="3">
                  <c:v>95.9</c:v>
                </c:pt>
                <c:pt idx="4">
                  <c:v>95.9</c:v>
                </c:pt>
                <c:pt idx="5">
                  <c:v>95.9</c:v>
                </c:pt>
                <c:pt idx="6">
                  <c:v>95.9</c:v>
                </c:pt>
                <c:pt idx="7">
                  <c:v>95.9</c:v>
                </c:pt>
                <c:pt idx="8">
                  <c:v>95.9</c:v>
                </c:pt>
                <c:pt idx="9">
                  <c:v>95.9</c:v>
                </c:pt>
                <c:pt idx="10">
                  <c:v>95.9</c:v>
                </c:pt>
                <c:pt idx="11">
                  <c:v>95.9</c:v>
                </c:pt>
                <c:pt idx="12">
                  <c:v>95.9</c:v>
                </c:pt>
                <c:pt idx="13">
                  <c:v>95.9</c:v>
                </c:pt>
                <c:pt idx="14">
                  <c:v>95.9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3-450C-807D-F031F486D0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60.7</c:v>
                </c:pt>
                <c:pt idx="1">
                  <c:v>60.7</c:v>
                </c:pt>
                <c:pt idx="2">
                  <c:v>60.7</c:v>
                </c:pt>
                <c:pt idx="3">
                  <c:v>60.7</c:v>
                </c:pt>
                <c:pt idx="4">
                  <c:v>60.7</c:v>
                </c:pt>
                <c:pt idx="5">
                  <c:v>60.7</c:v>
                </c:pt>
                <c:pt idx="6">
                  <c:v>60.7</c:v>
                </c:pt>
                <c:pt idx="7">
                  <c:v>60.7</c:v>
                </c:pt>
                <c:pt idx="8">
                  <c:v>60.7</c:v>
                </c:pt>
                <c:pt idx="9">
                  <c:v>60.7</c:v>
                </c:pt>
                <c:pt idx="10">
                  <c:v>60.7</c:v>
                </c:pt>
                <c:pt idx="11">
                  <c:v>60.7</c:v>
                </c:pt>
                <c:pt idx="12">
                  <c:v>60.7</c:v>
                </c:pt>
                <c:pt idx="13">
                  <c:v>60.7</c:v>
                </c:pt>
                <c:pt idx="14">
                  <c:v>60.7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43424"/>
        <c:axId val="117144960"/>
      </c:lineChart>
      <c:catAx>
        <c:axId val="11714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44960"/>
        <c:crosses val="autoZero"/>
        <c:auto val="1"/>
        <c:lblAlgn val="ctr"/>
        <c:lblOffset val="100"/>
        <c:tickLblSkip val="1"/>
        <c:noMultiLvlLbl val="0"/>
      </c:catAx>
      <c:valAx>
        <c:axId val="117144960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11714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551663052044046"/>
          <c:w val="1"/>
          <c:h val="0.15448310896621792"/>
        </c:manualLayout>
      </c:layout>
      <c:overlay val="0"/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биология - 10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5503937007874017"/>
          <c:y val="1.08991825613079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772959435717017E-2"/>
          <c:y val="7.9411412597165013E-2"/>
          <c:w val="0.94711614173228342"/>
          <c:h val="0.45526074043376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3.7</c:v>
                </c:pt>
                <c:pt idx="1">
                  <c:v>3.4</c:v>
                </c:pt>
                <c:pt idx="2">
                  <c:v>3.8</c:v>
                </c:pt>
                <c:pt idx="3">
                  <c:v>3.3</c:v>
                </c:pt>
                <c:pt idx="4">
                  <c:v>3.6</c:v>
                </c:pt>
                <c:pt idx="5">
                  <c:v>4.0999999999999996</c:v>
                </c:pt>
                <c:pt idx="6">
                  <c:v>3</c:v>
                </c:pt>
                <c:pt idx="7">
                  <c:v>3.3</c:v>
                </c:pt>
                <c:pt idx="8">
                  <c:v>3.8</c:v>
                </c:pt>
                <c:pt idx="9">
                  <c:v>4</c:v>
                </c:pt>
                <c:pt idx="10">
                  <c:v>3.9</c:v>
                </c:pt>
                <c:pt idx="11">
                  <c:v>4</c:v>
                </c:pt>
                <c:pt idx="12">
                  <c:v>3.9</c:v>
                </c:pt>
                <c:pt idx="13">
                  <c:v>3.6</c:v>
                </c:pt>
                <c:pt idx="14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7286016"/>
        <c:axId val="1172875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3.7</c:v>
                </c:pt>
                <c:pt idx="1">
                  <c:v>3.7</c:v>
                </c:pt>
                <c:pt idx="2">
                  <c:v>3.7</c:v>
                </c:pt>
                <c:pt idx="3">
                  <c:v>3.7</c:v>
                </c:pt>
                <c:pt idx="4">
                  <c:v>3.7</c:v>
                </c:pt>
                <c:pt idx="5">
                  <c:v>3.7</c:v>
                </c:pt>
                <c:pt idx="6">
                  <c:v>3.7</c:v>
                </c:pt>
                <c:pt idx="7">
                  <c:v>3.7</c:v>
                </c:pt>
                <c:pt idx="8">
                  <c:v>3.7</c:v>
                </c:pt>
                <c:pt idx="9">
                  <c:v>3.7</c:v>
                </c:pt>
                <c:pt idx="10">
                  <c:v>3.7</c:v>
                </c:pt>
                <c:pt idx="11">
                  <c:v>3.7</c:v>
                </c:pt>
                <c:pt idx="12">
                  <c:v>3.7</c:v>
                </c:pt>
                <c:pt idx="13">
                  <c:v>3.7</c:v>
                </c:pt>
                <c:pt idx="14">
                  <c:v>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6016"/>
        <c:axId val="117287552"/>
      </c:lineChart>
      <c:catAx>
        <c:axId val="1172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287552"/>
        <c:crosses val="autoZero"/>
        <c:auto val="1"/>
        <c:lblAlgn val="ctr"/>
        <c:lblOffset val="100"/>
        <c:noMultiLvlLbl val="0"/>
      </c:catAx>
      <c:valAx>
        <c:axId val="117287552"/>
        <c:scaling>
          <c:orientation val="minMax"/>
          <c:min val="2"/>
        </c:scaling>
        <c:delete val="0"/>
        <c:axPos val="l"/>
        <c:numFmt formatCode="0" sourceLinked="0"/>
        <c:majorTickMark val="out"/>
        <c:minorTickMark val="none"/>
        <c:tickLblPos val="nextTo"/>
        <c:crossAx val="11728601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700602575384936"/>
          <c:w val="1"/>
          <c:h val="9.944386366280523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обучающихся по количеству набранных баллов, </a:t>
            </a:r>
            <a:r>
              <a:rPr lang="ru-RU" sz="1400" b="0" i="0" baseline="0">
                <a:effectLst/>
              </a:rPr>
              <a:t>биология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75689458067334"/>
          <c:y val="1.965524138409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708072321755779E-2"/>
          <c:y val="0.28307719311135876"/>
          <c:w val="0.89224536706070789"/>
          <c:h val="0.5962095205725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Лист1!$A$2:$A$27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0.8</c:v>
                </c:pt>
                <c:pt idx="7">
                  <c:v>1.2</c:v>
                </c:pt>
                <c:pt idx="8">
                  <c:v>0.8</c:v>
                </c:pt>
                <c:pt idx="9">
                  <c:v>1.6</c:v>
                </c:pt>
                <c:pt idx="10">
                  <c:v>7.4</c:v>
                </c:pt>
                <c:pt idx="11">
                  <c:v>2.9</c:v>
                </c:pt>
                <c:pt idx="12">
                  <c:v>7.8</c:v>
                </c:pt>
                <c:pt idx="13">
                  <c:v>5.3</c:v>
                </c:pt>
                <c:pt idx="14">
                  <c:v>7</c:v>
                </c:pt>
                <c:pt idx="15">
                  <c:v>4.9000000000000004</c:v>
                </c:pt>
                <c:pt idx="16">
                  <c:v>10.199999999999999</c:v>
                </c:pt>
                <c:pt idx="17">
                  <c:v>11.1</c:v>
                </c:pt>
                <c:pt idx="18">
                  <c:v>10.7</c:v>
                </c:pt>
                <c:pt idx="19">
                  <c:v>7.8</c:v>
                </c:pt>
                <c:pt idx="20">
                  <c:v>5.3</c:v>
                </c:pt>
                <c:pt idx="21">
                  <c:v>4.0999999999999996</c:v>
                </c:pt>
                <c:pt idx="22">
                  <c:v>3.7</c:v>
                </c:pt>
                <c:pt idx="23">
                  <c:v>2.9</c:v>
                </c:pt>
                <c:pt idx="24">
                  <c:v>3.3</c:v>
                </c:pt>
                <c:pt idx="25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7-4C74-9CEA-61D8CD107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17214208"/>
        <c:axId val="117220096"/>
      </c:barChart>
      <c:catAx>
        <c:axId val="117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20096"/>
        <c:crosses val="autoZero"/>
        <c:auto val="1"/>
        <c:lblAlgn val="ctr"/>
        <c:lblOffset val="100"/>
        <c:noMultiLvlLbl val="0"/>
      </c:catAx>
      <c:valAx>
        <c:axId val="117220096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142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Анализ выполнения заданий в разрезе умений, навыков (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биология </a:t>
            </a: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- 10)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793474345118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3844807458769146"/>
          <c:w val="0.91497612277631968"/>
          <c:h val="0.50168872174560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выполнивших задание верно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0-4AB9-83B4-93E0D5308D94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0-4AB9-83B4-93E0D5308D94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0-4AB9-83B4-93E0D5308D94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0-4AB9-83B4-93E0D5308D94}"/>
                </c:ext>
              </c:extLst>
            </c:dLbl>
            <c:dLbl>
              <c:idx val="11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7C0-4AB9-83B4-93E0D5308D94}"/>
                </c:ext>
              </c:extLst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7C0-4AB9-83B4-93E0D5308D94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C0-4AB9-83B4-93E0D5308D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91</c:v>
                </c:pt>
                <c:pt idx="1">
                  <c:v>87.7</c:v>
                </c:pt>
                <c:pt idx="2">
                  <c:v>76.599999999999994</c:v>
                </c:pt>
                <c:pt idx="3">
                  <c:v>72.5</c:v>
                </c:pt>
                <c:pt idx="4">
                  <c:v>82.4</c:v>
                </c:pt>
                <c:pt idx="5">
                  <c:v>79.099999999999994</c:v>
                </c:pt>
                <c:pt idx="6">
                  <c:v>83.2</c:v>
                </c:pt>
                <c:pt idx="7">
                  <c:v>68.400000000000006</c:v>
                </c:pt>
                <c:pt idx="8">
                  <c:v>80.3</c:v>
                </c:pt>
                <c:pt idx="9">
                  <c:v>80.3</c:v>
                </c:pt>
                <c:pt idx="10">
                  <c:v>71.3</c:v>
                </c:pt>
                <c:pt idx="11">
                  <c:v>70.900000000000006</c:v>
                </c:pt>
                <c:pt idx="12">
                  <c:v>45.1</c:v>
                </c:pt>
                <c:pt idx="13">
                  <c:v>30.3</c:v>
                </c:pt>
                <c:pt idx="14">
                  <c:v>38.9</c:v>
                </c:pt>
                <c:pt idx="15">
                  <c:v>35.200000000000003</c:v>
                </c:pt>
                <c:pt idx="16">
                  <c:v>37.299999999999997</c:v>
                </c:pt>
                <c:pt idx="17">
                  <c:v>29.9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C0-4AB9-83B4-93E0D5308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обучающихся, выполнивших задание с ошибками или выполнивших неверно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9</c:v>
                </c:pt>
                <c:pt idx="1">
                  <c:v>12.3</c:v>
                </c:pt>
                <c:pt idx="2">
                  <c:v>23.4</c:v>
                </c:pt>
                <c:pt idx="3">
                  <c:v>27.5</c:v>
                </c:pt>
                <c:pt idx="4">
                  <c:v>17.600000000000001</c:v>
                </c:pt>
                <c:pt idx="5">
                  <c:v>20.9</c:v>
                </c:pt>
                <c:pt idx="6">
                  <c:v>16.8</c:v>
                </c:pt>
                <c:pt idx="7">
                  <c:v>31.6</c:v>
                </c:pt>
                <c:pt idx="8">
                  <c:v>19.7</c:v>
                </c:pt>
                <c:pt idx="9">
                  <c:v>19.7</c:v>
                </c:pt>
                <c:pt idx="10">
                  <c:v>28.7</c:v>
                </c:pt>
                <c:pt idx="11">
                  <c:v>29.1</c:v>
                </c:pt>
                <c:pt idx="12">
                  <c:v>54.9</c:v>
                </c:pt>
                <c:pt idx="13">
                  <c:v>69.7</c:v>
                </c:pt>
                <c:pt idx="14">
                  <c:v>61.1</c:v>
                </c:pt>
                <c:pt idx="15">
                  <c:v>64.8</c:v>
                </c:pt>
                <c:pt idx="16">
                  <c:v>62.7</c:v>
                </c:pt>
                <c:pt idx="17">
                  <c:v>70.099999999999994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C0-4AB9-83B4-93E0D5308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97088"/>
        <c:axId val="119498624"/>
      </c:barChart>
      <c:catAx>
        <c:axId val="1194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498624"/>
        <c:crosses val="autoZero"/>
        <c:auto val="1"/>
        <c:lblAlgn val="ctr"/>
        <c:lblOffset val="100"/>
        <c:noMultiLvlLbl val="0"/>
      </c:catAx>
      <c:valAx>
        <c:axId val="119498624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97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5142169728784"/>
          <c:y val="0.84803776393622443"/>
          <c:w val="0.83779345290172058"/>
          <c:h val="0.15196223606377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Связь результатов обучающихся и квалификационной категории учителя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14247257554344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6615858797466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3.4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3.3</c:v>
                </c:pt>
                <c:pt idx="8">
                  <c:v>0</c:v>
                </c:pt>
                <c:pt idx="9">
                  <c:v>0</c:v>
                </c:pt>
                <c:pt idx="10">
                  <c:v>3.9</c:v>
                </c:pt>
                <c:pt idx="11">
                  <c:v>4</c:v>
                </c:pt>
                <c:pt idx="12">
                  <c:v>0</c:v>
                </c:pt>
                <c:pt idx="13">
                  <c:v>3.6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AE-4355-B567-82B2408B3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AE-4355-B567-82B2408B3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3.7</c:v>
                </c:pt>
                <c:pt idx="1">
                  <c:v>0</c:v>
                </c:pt>
                <c:pt idx="2">
                  <c:v>3.7</c:v>
                </c:pt>
                <c:pt idx="3">
                  <c:v>3.3</c:v>
                </c:pt>
                <c:pt idx="4">
                  <c:v>3.6</c:v>
                </c:pt>
                <c:pt idx="5">
                  <c:v>4.0999999999999996</c:v>
                </c:pt>
                <c:pt idx="6">
                  <c:v>3</c:v>
                </c:pt>
                <c:pt idx="7">
                  <c:v>0</c:v>
                </c:pt>
                <c:pt idx="8">
                  <c:v>3.8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3.9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AE-4355-B567-82B2408B3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77056"/>
        <c:axId val="117278592"/>
      </c:barChart>
      <c:catAx>
        <c:axId val="1172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278592"/>
        <c:crosses val="autoZero"/>
        <c:auto val="1"/>
        <c:lblAlgn val="ctr"/>
        <c:lblOffset val="100"/>
        <c:noMultiLvlLbl val="0"/>
      </c:catAx>
      <c:valAx>
        <c:axId val="117278592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77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26855777643179"/>
          <c:y val="0.87881988013530399"/>
          <c:w val="0.63103438993202776"/>
          <c:h val="6.451599309928085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Связь процента качества с показателем «доля обучающихся, родители которых не имеют высшего образования»</a:t>
            </a:r>
          </a:p>
        </c:rich>
      </c:tx>
      <c:layout>
        <c:manualLayout>
          <c:xMode val="edge"/>
          <c:yMode val="edge"/>
          <c:x val="0.14526667339659463"/>
          <c:y val="2.67073636016787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394777575864E-2"/>
          <c:y val="0.2500613759157968"/>
          <c:w val="0.91497612277631968"/>
          <c:h val="0.36651780846234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обучающихся, родитель которых не имеют высшего образования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18-4664-8236-56EDE7E5625C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8-4664-8236-56EDE7E5625C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8-4664-8236-56EDE7E5625C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664-8236-56EDE7E5625C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18-4664-8236-56EDE7E56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46.7</c:v>
                </c:pt>
                <c:pt idx="1">
                  <c:v>47.5</c:v>
                </c:pt>
                <c:pt idx="2">
                  <c:v>39.700000000000003</c:v>
                </c:pt>
                <c:pt idx="3">
                  <c:v>100</c:v>
                </c:pt>
                <c:pt idx="4">
                  <c:v>84.2</c:v>
                </c:pt>
                <c:pt idx="5">
                  <c:v>61.5</c:v>
                </c:pt>
                <c:pt idx="6">
                  <c:v>100</c:v>
                </c:pt>
                <c:pt idx="7">
                  <c:v>70</c:v>
                </c:pt>
                <c:pt idx="8">
                  <c:v>44</c:v>
                </c:pt>
                <c:pt idx="9">
                  <c:v>75</c:v>
                </c:pt>
                <c:pt idx="10">
                  <c:v>90</c:v>
                </c:pt>
                <c:pt idx="11">
                  <c:v>40</c:v>
                </c:pt>
                <c:pt idx="12">
                  <c:v>71.400000000000006</c:v>
                </c:pt>
                <c:pt idx="13">
                  <c:v>93.8</c:v>
                </c:pt>
                <c:pt idx="1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18-4664-8236-56EDE7E56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качества по результатам РПР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66.7</c:v>
                </c:pt>
                <c:pt idx="1">
                  <c:v>48.6</c:v>
                </c:pt>
                <c:pt idx="2">
                  <c:v>66.7</c:v>
                </c:pt>
                <c:pt idx="3">
                  <c:v>25</c:v>
                </c:pt>
                <c:pt idx="4">
                  <c:v>68.8</c:v>
                </c:pt>
                <c:pt idx="5">
                  <c:v>76.900000000000006</c:v>
                </c:pt>
                <c:pt idx="6">
                  <c:v>0</c:v>
                </c:pt>
                <c:pt idx="7">
                  <c:v>44.4</c:v>
                </c:pt>
                <c:pt idx="8">
                  <c:v>69.2</c:v>
                </c:pt>
                <c:pt idx="9">
                  <c:v>50</c:v>
                </c:pt>
                <c:pt idx="10">
                  <c:v>80</c:v>
                </c:pt>
                <c:pt idx="11">
                  <c:v>80</c:v>
                </c:pt>
                <c:pt idx="12">
                  <c:v>57.1</c:v>
                </c:pt>
                <c:pt idx="13">
                  <c:v>43.8</c:v>
                </c:pt>
                <c:pt idx="1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18-4664-8236-56EDE7E56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59904"/>
        <c:axId val="119665792"/>
      </c:barChart>
      <c:catAx>
        <c:axId val="1196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9665792"/>
        <c:crosses val="autoZero"/>
        <c:auto val="1"/>
        <c:lblAlgn val="ctr"/>
        <c:lblOffset val="100"/>
        <c:noMultiLvlLbl val="0"/>
      </c:catAx>
      <c:valAx>
        <c:axId val="119665792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659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440412339761878"/>
          <c:w val="0.95653757902903647"/>
          <c:h val="9.276528839692141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средней отметки обучающихся с показателем «является ли русский язык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языком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внутрисемейного общения»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4251600902828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 обучающихся, для которых русский язык не является языком внутрисемейного общения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-1.0449320794148381E-2"/>
                  <c:y val="4.9710406310942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8B-48DF-8C06-A9FFB9919B62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B-48DF-8C06-A9FFB9919B62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8B-48DF-8C06-A9FFB9919B62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8B-48DF-8C06-A9FFB9919B62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8B-48DF-8C06-A9FFB9919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2.7</c:v>
                </c:pt>
                <c:pt idx="3">
                  <c:v>3.3</c:v>
                </c:pt>
                <c:pt idx="4">
                  <c:v>0</c:v>
                </c:pt>
                <c:pt idx="5">
                  <c:v>4.0999999999999996</c:v>
                </c:pt>
                <c:pt idx="6">
                  <c:v>3</c:v>
                </c:pt>
                <c:pt idx="7">
                  <c:v>3.2</c:v>
                </c:pt>
                <c:pt idx="8">
                  <c:v>3</c:v>
                </c:pt>
                <c:pt idx="9">
                  <c:v>4</c:v>
                </c:pt>
                <c:pt idx="10">
                  <c:v>2</c:v>
                </c:pt>
                <c:pt idx="11">
                  <c:v>0</c:v>
                </c:pt>
                <c:pt idx="12">
                  <c:v>3.9</c:v>
                </c:pt>
                <c:pt idx="13">
                  <c:v>0</c:v>
                </c:pt>
                <c:pt idx="1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8B-48DF-8C06-A9FFB9919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обучающихся, для которых русский язык является языком внутрисемейного общения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3.7</c:v>
                </c:pt>
                <c:pt idx="1">
                  <c:v>3</c:v>
                </c:pt>
                <c:pt idx="2">
                  <c:v>3.9</c:v>
                </c:pt>
                <c:pt idx="3">
                  <c:v>0</c:v>
                </c:pt>
                <c:pt idx="4">
                  <c:v>3.4</c:v>
                </c:pt>
                <c:pt idx="5">
                  <c:v>0</c:v>
                </c:pt>
                <c:pt idx="6">
                  <c:v>0</c:v>
                </c:pt>
                <c:pt idx="7">
                  <c:v>2.8</c:v>
                </c:pt>
                <c:pt idx="8">
                  <c:v>2.8</c:v>
                </c:pt>
                <c:pt idx="9">
                  <c:v>0</c:v>
                </c:pt>
                <c:pt idx="10">
                  <c:v>1.8</c:v>
                </c:pt>
                <c:pt idx="11">
                  <c:v>4</c:v>
                </c:pt>
                <c:pt idx="12">
                  <c:v>0</c:v>
                </c:pt>
                <c:pt idx="13">
                  <c:v>3.6</c:v>
                </c:pt>
                <c:pt idx="14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8B-48DF-8C06-A9FFB9919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74816"/>
        <c:axId val="119619968"/>
      </c:barChart>
      <c:catAx>
        <c:axId val="1194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19968"/>
        <c:crosses val="autoZero"/>
        <c:auto val="1"/>
        <c:lblAlgn val="ctr"/>
        <c:lblOffset val="100"/>
        <c:noMultiLvlLbl val="0"/>
      </c:catAx>
      <c:valAx>
        <c:axId val="119619968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972182309328125"/>
          <c:w val="1"/>
          <c:h val="0.1602781769067187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Связь средней отметки обучающихся с показателем «занятие дополнительной внеурочной деятельностью»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0730481313075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Обучающийся занимается внеурочной деятельностью (по предмету) в школе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4.0999999999999996</c:v>
                </c:pt>
                <c:pt idx="6">
                  <c:v>0</c:v>
                </c:pt>
                <c:pt idx="7">
                  <c:v>0</c:v>
                </c:pt>
                <c:pt idx="8">
                  <c:v>2.7</c:v>
                </c:pt>
                <c:pt idx="9">
                  <c:v>4</c:v>
                </c:pt>
                <c:pt idx="10">
                  <c:v>1.9</c:v>
                </c:pt>
                <c:pt idx="11">
                  <c:v>4.5</c:v>
                </c:pt>
                <c:pt idx="12">
                  <c:v>3.9</c:v>
                </c:pt>
                <c:pt idx="13">
                  <c:v>0</c:v>
                </c:pt>
                <c:pt idx="14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0-4184-880A-24AAFA37BE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Обучающийся занимается внеурочной деятельностью (по предмету) вне школы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2.5</c:v>
                </c:pt>
                <c:pt idx="9">
                  <c:v>0</c:v>
                </c:pt>
                <c:pt idx="10">
                  <c:v>0</c:v>
                </c:pt>
                <c:pt idx="11">
                  <c:v>5</c:v>
                </c:pt>
                <c:pt idx="12">
                  <c:v>0</c:v>
                </c:pt>
                <c:pt idx="13">
                  <c:v>0</c:v>
                </c:pt>
                <c:pt idx="14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0-4184-880A-24AAFA37BE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Обучающийся не занимается внеурочной деятельностью (по предмету)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3.7</c:v>
                </c:pt>
                <c:pt idx="1">
                  <c:v>3</c:v>
                </c:pt>
                <c:pt idx="2">
                  <c:v>3.8</c:v>
                </c:pt>
                <c:pt idx="3">
                  <c:v>3.3</c:v>
                </c:pt>
                <c:pt idx="4">
                  <c:v>3.2</c:v>
                </c:pt>
                <c:pt idx="5">
                  <c:v>0</c:v>
                </c:pt>
                <c:pt idx="6">
                  <c:v>3</c:v>
                </c:pt>
                <c:pt idx="7">
                  <c:v>3</c:v>
                </c:pt>
                <c:pt idx="8">
                  <c:v>2.9</c:v>
                </c:pt>
                <c:pt idx="9">
                  <c:v>0</c:v>
                </c:pt>
                <c:pt idx="10">
                  <c:v>0</c:v>
                </c:pt>
                <c:pt idx="11">
                  <c:v>3.7</c:v>
                </c:pt>
                <c:pt idx="12">
                  <c:v>0</c:v>
                </c:pt>
                <c:pt idx="13">
                  <c:v>3.6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B0-4184-880A-24AAFA37B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14432"/>
        <c:axId val="67736704"/>
      </c:barChart>
      <c:catAx>
        <c:axId val="677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736704"/>
        <c:crosses val="autoZero"/>
        <c:auto val="1"/>
        <c:lblAlgn val="ctr"/>
        <c:lblOffset val="100"/>
        <c:noMultiLvlLbl val="0"/>
      </c:catAx>
      <c:valAx>
        <c:axId val="67736704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7714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196833886330244E-2"/>
          <c:y val="0.77367419735591247"/>
          <c:w val="0.95212497476277003"/>
          <c:h val="0.22632580264408761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AEFC-0B1D-4F24-A3B4-AF58CA11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2017-02-22T07:00:00Z</cp:lastPrinted>
  <dcterms:created xsi:type="dcterms:W3CDTF">2017-12-05T09:57:00Z</dcterms:created>
  <dcterms:modified xsi:type="dcterms:W3CDTF">2020-07-14T07:26:00Z</dcterms:modified>
</cp:coreProperties>
</file>