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D21" w:rsidRPr="00F11F43" w:rsidRDefault="00BB300A" w:rsidP="001E3D21">
      <w:pPr>
        <w:spacing w:after="0" w:line="240" w:lineRule="exact"/>
        <w:jc w:val="center"/>
        <w:rPr>
          <w:rFonts w:ascii="Times New Roman" w:hAnsi="Times New Roman"/>
          <w:bCs/>
          <w:sz w:val="28"/>
          <w:szCs w:val="28"/>
        </w:rPr>
      </w:pPr>
      <w:r>
        <w:rPr>
          <w:rFonts w:ascii="Times New Roman" w:hAnsi="Times New Roman"/>
          <w:bCs/>
          <w:noProof/>
          <w:sz w:val="28"/>
          <w:szCs w:val="28"/>
          <w:lang w:eastAsia="ru-RU"/>
        </w:rPr>
        <w:pict>
          <v:roundrect id="_x0000_s1026" style="position:absolute;left:0;text-align:left;margin-left:445.95pt;margin-top:-28.5pt;width:52.5pt;height:25.5pt;z-index:251657728" arcsize="10923f" strokecolor="white"/>
        </w:pict>
      </w:r>
      <w:r w:rsidR="001E3D21" w:rsidRPr="00F11F43">
        <w:rPr>
          <w:rFonts w:ascii="Times New Roman" w:hAnsi="Times New Roman"/>
          <w:bCs/>
          <w:sz w:val="28"/>
          <w:szCs w:val="28"/>
        </w:rPr>
        <w:t>Ставропольский край</w:t>
      </w:r>
    </w:p>
    <w:p w:rsidR="001E3D21" w:rsidRPr="00F11F43" w:rsidRDefault="00D07A88" w:rsidP="001E3D21">
      <w:pPr>
        <w:spacing w:after="0" w:line="240" w:lineRule="exact"/>
        <w:jc w:val="center"/>
        <w:rPr>
          <w:rFonts w:ascii="Times New Roman" w:hAnsi="Times New Roman"/>
          <w:bCs/>
          <w:sz w:val="28"/>
          <w:szCs w:val="28"/>
        </w:rPr>
      </w:pPr>
      <w:r>
        <w:rPr>
          <w:rFonts w:ascii="Times New Roman" w:hAnsi="Times New Roman"/>
          <w:bCs/>
          <w:sz w:val="28"/>
          <w:szCs w:val="28"/>
        </w:rPr>
        <w:t>Школьны</w:t>
      </w:r>
      <w:r w:rsidR="001E3D21" w:rsidRPr="00F11F43">
        <w:rPr>
          <w:rFonts w:ascii="Times New Roman" w:hAnsi="Times New Roman"/>
          <w:bCs/>
          <w:sz w:val="28"/>
          <w:szCs w:val="28"/>
        </w:rPr>
        <w:t xml:space="preserve">й этап всероссийской олимпиады школьников </w:t>
      </w:r>
    </w:p>
    <w:p w:rsidR="001E3D21" w:rsidRPr="00F11F43" w:rsidRDefault="001E3D21" w:rsidP="001E3D21">
      <w:pPr>
        <w:spacing w:after="0" w:line="240" w:lineRule="exact"/>
        <w:jc w:val="center"/>
        <w:rPr>
          <w:rFonts w:ascii="Times New Roman" w:hAnsi="Times New Roman"/>
          <w:bCs/>
          <w:sz w:val="28"/>
          <w:szCs w:val="28"/>
        </w:rPr>
      </w:pPr>
      <w:r w:rsidRPr="00F11F43">
        <w:rPr>
          <w:rFonts w:ascii="Times New Roman" w:hAnsi="Times New Roman"/>
          <w:bCs/>
          <w:sz w:val="28"/>
          <w:szCs w:val="28"/>
        </w:rPr>
        <w:t>201</w:t>
      </w:r>
      <w:r w:rsidR="00D07A88">
        <w:rPr>
          <w:rFonts w:ascii="Times New Roman" w:hAnsi="Times New Roman"/>
          <w:bCs/>
          <w:sz w:val="28"/>
          <w:szCs w:val="28"/>
        </w:rPr>
        <w:t>8</w:t>
      </w:r>
      <w:r w:rsidRPr="00F11F43">
        <w:rPr>
          <w:rFonts w:ascii="Times New Roman" w:hAnsi="Times New Roman"/>
          <w:bCs/>
          <w:sz w:val="28"/>
          <w:szCs w:val="28"/>
        </w:rPr>
        <w:t>/1</w:t>
      </w:r>
      <w:r w:rsidR="00D07A88">
        <w:rPr>
          <w:rFonts w:ascii="Times New Roman" w:hAnsi="Times New Roman"/>
          <w:bCs/>
          <w:sz w:val="28"/>
          <w:szCs w:val="28"/>
        </w:rPr>
        <w:t>9</w:t>
      </w:r>
      <w:r w:rsidRPr="00F11F43">
        <w:rPr>
          <w:rFonts w:ascii="Times New Roman" w:hAnsi="Times New Roman"/>
          <w:bCs/>
          <w:sz w:val="28"/>
          <w:szCs w:val="28"/>
        </w:rPr>
        <w:t xml:space="preserve"> учебного года</w:t>
      </w:r>
    </w:p>
    <w:p w:rsidR="001E3D21" w:rsidRPr="00F11F43" w:rsidRDefault="001E3D21" w:rsidP="001E3D21">
      <w:pPr>
        <w:ind w:right="-214"/>
        <w:jc w:val="center"/>
        <w:rPr>
          <w:rFonts w:ascii="Times New Roman" w:hAnsi="Times New Roman"/>
          <w:bCs/>
          <w:sz w:val="28"/>
          <w:szCs w:val="28"/>
        </w:rPr>
      </w:pPr>
      <w:r w:rsidRPr="00F11F43">
        <w:rPr>
          <w:rFonts w:ascii="Times New Roman" w:hAnsi="Times New Roman"/>
          <w:bCs/>
          <w:sz w:val="28"/>
          <w:szCs w:val="28"/>
        </w:rPr>
        <w:t xml:space="preserve"> </w:t>
      </w:r>
    </w:p>
    <w:p w:rsidR="001E3D21" w:rsidRPr="00F11F43" w:rsidRDefault="001E3D21" w:rsidP="001E3D21">
      <w:pPr>
        <w:spacing w:after="0" w:line="240" w:lineRule="auto"/>
        <w:jc w:val="center"/>
        <w:rPr>
          <w:rFonts w:ascii="Times New Roman" w:hAnsi="Times New Roman"/>
          <w:bCs/>
          <w:sz w:val="28"/>
          <w:szCs w:val="28"/>
        </w:rPr>
      </w:pP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1E3D21" w:rsidRPr="00F11F43" w:rsidRDefault="00D07A88" w:rsidP="001E3D21">
      <w:pPr>
        <w:spacing w:after="0" w:line="240" w:lineRule="auto"/>
        <w:ind w:firstLine="709"/>
        <w:jc w:val="center"/>
        <w:rPr>
          <w:rFonts w:ascii="Times New Roman" w:hAnsi="Times New Roman"/>
          <w:bCs/>
          <w:sz w:val="28"/>
          <w:szCs w:val="28"/>
        </w:rPr>
      </w:pPr>
      <w:r>
        <w:rPr>
          <w:rFonts w:ascii="Times New Roman" w:hAnsi="Times New Roman"/>
          <w:bCs/>
          <w:sz w:val="28"/>
          <w:szCs w:val="28"/>
        </w:rPr>
        <w:t>школьного</w:t>
      </w:r>
      <w:r w:rsidR="001E3D21" w:rsidRPr="00F11F43">
        <w:rPr>
          <w:rFonts w:ascii="Times New Roman" w:hAnsi="Times New Roman"/>
          <w:bCs/>
          <w:sz w:val="28"/>
          <w:szCs w:val="28"/>
        </w:rPr>
        <w:t xml:space="preserve"> этапа всероссийской олимпиады школьников </w:t>
      </w:r>
    </w:p>
    <w:p w:rsidR="001E3D21" w:rsidRPr="00F11F43" w:rsidRDefault="001E3D21" w:rsidP="001E3D21">
      <w:pPr>
        <w:spacing w:after="0" w:line="240" w:lineRule="auto"/>
        <w:ind w:firstLine="709"/>
        <w:jc w:val="center"/>
        <w:rPr>
          <w:rFonts w:ascii="Times New Roman" w:hAnsi="Times New Roman"/>
          <w:sz w:val="28"/>
          <w:szCs w:val="28"/>
        </w:rPr>
      </w:pPr>
      <w:r w:rsidRPr="00F11F43">
        <w:rPr>
          <w:rFonts w:ascii="Times New Roman" w:hAnsi="Times New Roman"/>
          <w:bCs/>
          <w:sz w:val="28"/>
          <w:szCs w:val="28"/>
        </w:rPr>
        <w:t xml:space="preserve">по </w:t>
      </w:r>
      <w:r>
        <w:rPr>
          <w:rFonts w:ascii="Times New Roman" w:hAnsi="Times New Roman"/>
          <w:bCs/>
          <w:sz w:val="28"/>
          <w:szCs w:val="28"/>
        </w:rPr>
        <w:t xml:space="preserve">химии </w:t>
      </w:r>
      <w:r w:rsidRPr="00F11F43">
        <w:rPr>
          <w:rFonts w:ascii="Times New Roman" w:hAnsi="Times New Roman"/>
          <w:bCs/>
          <w:sz w:val="28"/>
          <w:szCs w:val="28"/>
        </w:rPr>
        <w:t>в 201</w:t>
      </w:r>
      <w:r w:rsidR="00D07A88">
        <w:rPr>
          <w:rFonts w:ascii="Times New Roman" w:hAnsi="Times New Roman"/>
          <w:bCs/>
          <w:sz w:val="28"/>
          <w:szCs w:val="28"/>
        </w:rPr>
        <w:t>8</w:t>
      </w:r>
      <w:r w:rsidRPr="00F11F43">
        <w:rPr>
          <w:rFonts w:ascii="Times New Roman" w:hAnsi="Times New Roman"/>
          <w:bCs/>
          <w:sz w:val="28"/>
          <w:szCs w:val="28"/>
        </w:rPr>
        <w:t>/1</w:t>
      </w:r>
      <w:r w:rsidR="00D07A88">
        <w:rPr>
          <w:rFonts w:ascii="Times New Roman" w:hAnsi="Times New Roman"/>
          <w:bCs/>
          <w:sz w:val="28"/>
          <w:szCs w:val="28"/>
        </w:rPr>
        <w:t>9</w:t>
      </w:r>
      <w:r w:rsidRPr="00F11F43">
        <w:rPr>
          <w:rFonts w:ascii="Times New Roman" w:hAnsi="Times New Roman"/>
          <w:bCs/>
          <w:sz w:val="28"/>
          <w:szCs w:val="28"/>
        </w:rPr>
        <w:t xml:space="preserve"> учебном году</w:t>
      </w:r>
    </w:p>
    <w:p w:rsidR="00A009EC" w:rsidRDefault="00A009EC" w:rsidP="001E3D21">
      <w:pPr>
        <w:spacing w:after="0" w:line="240" w:lineRule="auto"/>
        <w:ind w:firstLine="709"/>
        <w:rPr>
          <w:rFonts w:ascii="Times New Roman" w:hAnsi="Times New Roman"/>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1.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Материал, на котором в большинстве случаев базируется содержание олимпиадных задач теоретического тура, разбит на пять основных блоков: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 2) Органическая химия: основные классы органиче</w:t>
      </w:r>
      <w:r>
        <w:rPr>
          <w:rFonts w:ascii="Times New Roman" w:hAnsi="Times New Roman"/>
          <w:sz w:val="28"/>
          <w:szCs w:val="28"/>
        </w:rPr>
        <w:t>ских соединений (алканы, цикло</w:t>
      </w:r>
      <w:r w:rsidRPr="00D35950">
        <w:rPr>
          <w:rFonts w:ascii="Times New Roman" w:hAnsi="Times New Roman"/>
          <w:sz w:val="28"/>
          <w:szCs w:val="28"/>
        </w:rPr>
        <w:t>алканы, алкены, алкины,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ки). 4) Аналитическая химия: качественный и количественный анализ веществ.</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программу экспериментального тура включены следующие лабораторные операции и экспериментальные методы: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Практические умения, необходимые для работы в химической лаборатории  Взвешивание (аналитические весы).  Измерение объемов жидкостей с помощью мерного цилиндра.  Приготовление раствора из твердого вещества и растворителя. Смешивание и разбавление, выпаривание растворов.  Нагревание с помощью горелки, электрической плитки, колбонагревателя, на водяной и на песчаной бане.  Измерение объемов жидкостей с помощью пи</w:t>
      </w:r>
      <w:r>
        <w:rPr>
          <w:rFonts w:ascii="Times New Roman" w:hAnsi="Times New Roman"/>
          <w:sz w:val="28"/>
          <w:szCs w:val="28"/>
        </w:rPr>
        <w:t>петки, бюретки, мерного цилинд</w:t>
      </w:r>
      <w:r w:rsidRPr="00D35950">
        <w:rPr>
          <w:rFonts w:ascii="Times New Roman" w:hAnsi="Times New Roman"/>
          <w:sz w:val="28"/>
          <w:szCs w:val="28"/>
        </w:rPr>
        <w:t>ра  Смешивание и перемешивание жидкостей. Использование магнитной мешалки. Использование капельной и делительной воронок.  Фильтрование через плоский бумажный фильтр. Филь</w:t>
      </w:r>
      <w:r>
        <w:rPr>
          <w:rFonts w:ascii="Times New Roman" w:hAnsi="Times New Roman"/>
          <w:sz w:val="28"/>
          <w:szCs w:val="28"/>
        </w:rPr>
        <w:t>трование через свер</w:t>
      </w:r>
      <w:r w:rsidRPr="00D35950">
        <w:rPr>
          <w:rFonts w:ascii="Times New Roman" w:hAnsi="Times New Roman"/>
          <w:sz w:val="28"/>
          <w:szCs w:val="28"/>
        </w:rPr>
        <w:t>нутый бумажный фильтр.  Промывание осадков на фильтре. Высушивание осадков на фильтре.  Перекристаллизаци</w:t>
      </w:r>
      <w:r>
        <w:rPr>
          <w:rFonts w:ascii="Times New Roman" w:hAnsi="Times New Roman"/>
          <w:sz w:val="28"/>
          <w:szCs w:val="28"/>
        </w:rPr>
        <w:t xml:space="preserve">я веществ из водных растворов. </w:t>
      </w:r>
      <w:r w:rsidRPr="00D35950">
        <w:rPr>
          <w:rFonts w:ascii="Times New Roman" w:hAnsi="Times New Roman"/>
          <w:sz w:val="28"/>
          <w:szCs w:val="28"/>
        </w:rPr>
        <w:t xml:space="preserve">Высушивание веществ в сушильном </w:t>
      </w:r>
      <w:r>
        <w:rPr>
          <w:rFonts w:ascii="Times New Roman" w:hAnsi="Times New Roman"/>
          <w:sz w:val="28"/>
          <w:szCs w:val="28"/>
        </w:rPr>
        <w:t>шкафу. Высушивание веществ в эк</w:t>
      </w:r>
      <w:r w:rsidRPr="00D35950">
        <w:rPr>
          <w:rFonts w:ascii="Times New Roman" w:hAnsi="Times New Roman"/>
          <w:sz w:val="28"/>
          <w:szCs w:val="28"/>
        </w:rPr>
        <w:t xml:space="preserve">сикаторе.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Синтез неорганических и органических веществ  Синтез в плоскодонной колбе. Синтез в круг</w:t>
      </w:r>
      <w:r>
        <w:rPr>
          <w:rFonts w:ascii="Times New Roman" w:hAnsi="Times New Roman"/>
          <w:sz w:val="28"/>
          <w:szCs w:val="28"/>
        </w:rPr>
        <w:t>лодонной колбе. Соединение и ис</w:t>
      </w:r>
      <w:r w:rsidRPr="00D35950">
        <w:rPr>
          <w:rFonts w:ascii="Times New Roman" w:hAnsi="Times New Roman"/>
          <w:sz w:val="28"/>
          <w:szCs w:val="28"/>
        </w:rPr>
        <w:t xml:space="preserve">пользование промывной склянки.  Работа с водоструйным насосом. Фильтрование через воронку Бюхнера.  Аппаратура для нагревания </w:t>
      </w:r>
      <w:r w:rsidRPr="00D35950">
        <w:rPr>
          <w:rFonts w:ascii="Times New Roman" w:hAnsi="Times New Roman"/>
          <w:sz w:val="28"/>
          <w:szCs w:val="28"/>
        </w:rPr>
        <w:lastRenderedPageBreak/>
        <w:t>реакционной смеси с дефлегматором. Аппарат для перегонки жид</w:t>
      </w:r>
      <w:r>
        <w:rPr>
          <w:rFonts w:ascii="Times New Roman" w:hAnsi="Times New Roman"/>
          <w:sz w:val="28"/>
          <w:szCs w:val="28"/>
        </w:rPr>
        <w:t>костей при нормальном давлении.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Качественный и количественный анализ неорганических и органических веществ  Реакции в пробирке. Обнаружение катионов и анионов в водном растворе.  Групповые реакции на катионы и анионы.  Идентификация элементов по окрашиванию пламени.  Качественное определение основных функц</w:t>
      </w:r>
      <w:r>
        <w:rPr>
          <w:rFonts w:ascii="Times New Roman" w:hAnsi="Times New Roman"/>
          <w:sz w:val="28"/>
          <w:szCs w:val="28"/>
        </w:rPr>
        <w:t>иональных групп органических со</w:t>
      </w:r>
      <w:r w:rsidRPr="00D35950">
        <w:rPr>
          <w:rFonts w:ascii="Times New Roman" w:hAnsi="Times New Roman"/>
          <w:sz w:val="28"/>
          <w:szCs w:val="28"/>
        </w:rPr>
        <w:t>единений.  Титрование. Приготовление стандартного раствора.  Кислотно-основное титрование. Цветов</w:t>
      </w:r>
      <w:r>
        <w:rPr>
          <w:rFonts w:ascii="Times New Roman" w:hAnsi="Times New Roman"/>
          <w:sz w:val="28"/>
          <w:szCs w:val="28"/>
        </w:rPr>
        <w:t>ые переходы индикаторов при кислотно-основном анализе.</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Специальные измерения и</w:t>
      </w:r>
      <w:r>
        <w:rPr>
          <w:rFonts w:ascii="Times New Roman" w:hAnsi="Times New Roman"/>
          <w:sz w:val="28"/>
          <w:szCs w:val="28"/>
        </w:rPr>
        <w:t xml:space="preserve"> процедуры  Измерение рН-метром</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Оценка результатов</w:t>
      </w:r>
      <w:r>
        <w:rPr>
          <w:rFonts w:ascii="Times New Roman" w:hAnsi="Times New Roman"/>
          <w:sz w:val="28"/>
          <w:szCs w:val="28"/>
        </w:rPr>
        <w:t>.</w:t>
      </w:r>
      <w:r w:rsidRPr="00D35950">
        <w:rPr>
          <w:rFonts w:ascii="Times New Roman" w:hAnsi="Times New Roman"/>
          <w:sz w:val="28"/>
          <w:szCs w:val="28"/>
        </w:rPr>
        <w:t xml:space="preserve">  Оценка погрешности эксперимента (значащие цифры, графики)</w:t>
      </w:r>
      <w:r>
        <w:rPr>
          <w:rFonts w:ascii="Times New Roman" w:hAnsi="Times New Roman"/>
          <w:sz w:val="28"/>
          <w:szCs w:val="28"/>
        </w:rPr>
        <w:t>.</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2. Основные подходы к разработке заданий </w:t>
      </w:r>
    </w:p>
    <w:p w:rsidR="00A009EC" w:rsidRPr="00977252"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977252">
        <w:rPr>
          <w:rFonts w:ascii="Times New Roman" w:hAnsi="Times New Roman"/>
          <w:b/>
          <w:sz w:val="28"/>
          <w:szCs w:val="28"/>
        </w:rPr>
        <w:t>Условия олимпиадных задач</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 условие с вопросом или заданием в конце. При этом вопросов может быть несколько.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(закон Авогадро, уравнение Кла</w:t>
      </w:r>
      <w:r w:rsidRPr="00D35950">
        <w:rPr>
          <w:rFonts w:ascii="Times New Roman" w:hAnsi="Times New Roman"/>
          <w:sz w:val="28"/>
          <w:szCs w:val="28"/>
        </w:rPr>
        <w:t>пейрона-Менделеева);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 </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Методические требования к олимпиадным задачам. </w:t>
      </w:r>
    </w:p>
    <w:p w:rsidR="001E3D21"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lang w:val="en-US"/>
        </w:rPr>
        <w:t>I</w:t>
      </w:r>
      <w:r w:rsidRPr="00B64590">
        <w:rPr>
          <w:rFonts w:ascii="Times New Roman" w:hAnsi="Times New Roman"/>
          <w:sz w:val="28"/>
          <w:szCs w:val="28"/>
        </w:rPr>
        <w:t xml:space="preserve">. </w:t>
      </w:r>
      <w:r w:rsidRPr="00D35950">
        <w:rPr>
          <w:rFonts w:ascii="Times New Roman" w:hAnsi="Times New Roman"/>
          <w:sz w:val="28"/>
          <w:szCs w:val="28"/>
        </w:rPr>
        <w:t>Содержание задачи опира</w:t>
      </w:r>
      <w:r w:rsidR="001E3D21">
        <w:rPr>
          <w:rFonts w:ascii="Times New Roman" w:hAnsi="Times New Roman"/>
          <w:sz w:val="28"/>
          <w:szCs w:val="28"/>
        </w:rPr>
        <w:t>е</w:t>
      </w:r>
      <w:r w:rsidRPr="00D35950">
        <w:rPr>
          <w:rFonts w:ascii="Times New Roman" w:hAnsi="Times New Roman"/>
          <w:sz w:val="28"/>
          <w:szCs w:val="28"/>
        </w:rPr>
        <w:t xml:space="preserve">тся на примерную </w:t>
      </w:r>
      <w:r>
        <w:rPr>
          <w:rFonts w:ascii="Times New Roman" w:hAnsi="Times New Roman"/>
          <w:sz w:val="28"/>
          <w:szCs w:val="28"/>
        </w:rPr>
        <w:t>программу содержания ВсОШ соот</w:t>
      </w:r>
      <w:r w:rsidRPr="00D35950">
        <w:rPr>
          <w:rFonts w:ascii="Times New Roman" w:hAnsi="Times New Roman"/>
          <w:sz w:val="28"/>
          <w:szCs w:val="28"/>
        </w:rPr>
        <w:t>ветствующей возрастной параллели.  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II. 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III. Система оценивания. Ее разработка - процесс не менее «энергоемкий» и такой же творческий, как написание условия 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w:t>
      </w:r>
      <w:r w:rsidRPr="00D35950">
        <w:rPr>
          <w:rFonts w:ascii="Times New Roman" w:hAnsi="Times New Roman"/>
          <w:sz w:val="28"/>
          <w:szCs w:val="28"/>
        </w:rPr>
        <w:lastRenderedPageBreak/>
        <w:t>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3. Т</w:t>
      </w:r>
      <w:r w:rsidR="001E3D21">
        <w:rPr>
          <w:rFonts w:ascii="Times New Roman" w:hAnsi="Times New Roman"/>
          <w:b/>
          <w:sz w:val="28"/>
          <w:szCs w:val="28"/>
        </w:rPr>
        <w:t xml:space="preserve">ребования к проведению </w:t>
      </w:r>
    </w:p>
    <w:p w:rsidR="00B309DC" w:rsidRDefault="00D07A88" w:rsidP="001E3D21">
      <w:pPr>
        <w:spacing w:after="0" w:line="240" w:lineRule="auto"/>
        <w:ind w:firstLine="709"/>
        <w:jc w:val="both"/>
        <w:rPr>
          <w:rFonts w:ascii="Times New Roman" w:hAnsi="Times New Roman"/>
          <w:sz w:val="28"/>
          <w:szCs w:val="28"/>
        </w:rPr>
      </w:pPr>
      <w:r>
        <w:rPr>
          <w:rFonts w:ascii="Times New Roman" w:hAnsi="Times New Roman"/>
          <w:sz w:val="28"/>
          <w:szCs w:val="28"/>
        </w:rPr>
        <w:t>Школьный этап</w:t>
      </w:r>
      <w:r w:rsidR="001E3D21">
        <w:rPr>
          <w:rFonts w:ascii="Times New Roman" w:hAnsi="Times New Roman"/>
          <w:sz w:val="28"/>
          <w:szCs w:val="28"/>
        </w:rPr>
        <w:t xml:space="preserve">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sidR="001E3D21">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sidR="001E3D21">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sidR="001E3D21">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w:t>
      </w:r>
      <w:r w:rsidR="00D07A88">
        <w:rPr>
          <w:rFonts w:ascii="Times New Roman" w:hAnsi="Times New Roman"/>
          <w:sz w:val="28"/>
          <w:szCs w:val="28"/>
        </w:rPr>
        <w:t>школьном</w:t>
      </w:r>
      <w:r w:rsidR="00B309DC">
        <w:rPr>
          <w:rFonts w:ascii="Times New Roman" w:hAnsi="Times New Roman"/>
          <w:sz w:val="28"/>
          <w:szCs w:val="28"/>
        </w:rPr>
        <w:t xml:space="preserve"> </w:t>
      </w:r>
      <w:r w:rsidRPr="00D35950">
        <w:rPr>
          <w:rFonts w:ascii="Times New Roman" w:hAnsi="Times New Roman"/>
          <w:sz w:val="28"/>
          <w:szCs w:val="28"/>
        </w:rPr>
        <w:t xml:space="preserve">этапе </w:t>
      </w:r>
      <w:r w:rsidR="00B309DC">
        <w:rPr>
          <w:rFonts w:ascii="Times New Roman" w:hAnsi="Times New Roman"/>
          <w:sz w:val="28"/>
          <w:szCs w:val="28"/>
        </w:rPr>
        <w:t>уч</w:t>
      </w:r>
      <w:r w:rsidRPr="00D35950">
        <w:rPr>
          <w:rFonts w:ascii="Times New Roman" w:hAnsi="Times New Roman"/>
          <w:sz w:val="28"/>
          <w:szCs w:val="28"/>
        </w:rPr>
        <w:t>аств</w:t>
      </w:r>
      <w:r w:rsidR="00B309DC">
        <w:rPr>
          <w:rFonts w:ascii="Times New Roman" w:hAnsi="Times New Roman"/>
          <w:sz w:val="28"/>
          <w:szCs w:val="28"/>
        </w:rPr>
        <w:t>уют</w:t>
      </w:r>
      <w:r w:rsidRPr="00D35950">
        <w:rPr>
          <w:rFonts w:ascii="Times New Roman" w:hAnsi="Times New Roman"/>
          <w:sz w:val="28"/>
          <w:szCs w:val="28"/>
        </w:rPr>
        <w:t xml:space="preserve"> школьники </w:t>
      </w:r>
      <w:r w:rsidRPr="00B64590">
        <w:rPr>
          <w:rFonts w:ascii="Times New Roman" w:hAnsi="Times New Roman"/>
          <w:sz w:val="28"/>
          <w:szCs w:val="28"/>
        </w:rPr>
        <w:t>7</w:t>
      </w:r>
      <w:r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 xml:space="preserve"> по </w:t>
      </w:r>
      <w:r w:rsidR="00A009EC" w:rsidRPr="00B64590">
        <w:rPr>
          <w:rFonts w:ascii="Times New Roman" w:hAnsi="Times New Roman"/>
          <w:sz w:val="28"/>
          <w:szCs w:val="28"/>
        </w:rPr>
        <w:t>4</w:t>
      </w:r>
      <w:r w:rsidR="00A009EC" w:rsidRPr="00D35950">
        <w:rPr>
          <w:rFonts w:ascii="Times New Roman" w:hAnsi="Times New Roman"/>
          <w:sz w:val="28"/>
          <w:szCs w:val="28"/>
        </w:rPr>
        <w:t xml:space="preserve"> возрастным параллелям (7-8, 9, 10, </w:t>
      </w:r>
      <w:r>
        <w:rPr>
          <w:rFonts w:ascii="Times New Roman" w:hAnsi="Times New Roman"/>
          <w:sz w:val="28"/>
          <w:szCs w:val="28"/>
        </w:rPr>
        <w:t xml:space="preserve">              </w:t>
      </w:r>
      <w:r w:rsidR="00A009EC" w:rsidRPr="00D35950">
        <w:rPr>
          <w:rFonts w:ascii="Times New Roman" w:hAnsi="Times New Roman"/>
          <w:sz w:val="28"/>
          <w:szCs w:val="28"/>
        </w:rPr>
        <w:t>11 класс).</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Длите</w:t>
      </w:r>
      <w:r>
        <w:rPr>
          <w:rFonts w:ascii="Times New Roman" w:hAnsi="Times New Roman"/>
          <w:sz w:val="28"/>
          <w:szCs w:val="28"/>
        </w:rPr>
        <w:t>льность теоретического тура со</w:t>
      </w:r>
      <w:r w:rsidRPr="00D35950">
        <w:rPr>
          <w:rFonts w:ascii="Times New Roman" w:hAnsi="Times New Roman"/>
          <w:sz w:val="28"/>
          <w:szCs w:val="28"/>
        </w:rPr>
        <w:t xml:space="preserve">ставляет не более 4 (четырех), а экспериментального тура </w:t>
      </w:r>
      <w:r>
        <w:rPr>
          <w:rFonts w:ascii="Times New Roman" w:hAnsi="Times New Roman"/>
          <w:sz w:val="28"/>
          <w:szCs w:val="28"/>
        </w:rPr>
        <w:t>– не более 2 (двух) астрономиче</w:t>
      </w:r>
      <w:r w:rsidRPr="00D35950">
        <w:rPr>
          <w:rFonts w:ascii="Times New Roman" w:hAnsi="Times New Roman"/>
          <w:sz w:val="28"/>
          <w:szCs w:val="28"/>
        </w:rPr>
        <w:t xml:space="preserve">ских часов.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Проведению теоретического тура должен предшествовать инструктаж участников о правилах участия в олимпиаде. Участник может взять с со</w:t>
      </w:r>
      <w:r>
        <w:rPr>
          <w:rFonts w:ascii="Times New Roman" w:hAnsi="Times New Roman"/>
          <w:sz w:val="28"/>
          <w:szCs w:val="28"/>
        </w:rPr>
        <w:t>бой в аудиторию письменные при</w:t>
      </w:r>
      <w:r w:rsidRPr="00D35950">
        <w:rPr>
          <w:rFonts w:ascii="Times New Roman" w:hAnsi="Times New Roman"/>
          <w:sz w:val="28"/>
          <w:szCs w:val="28"/>
        </w:rPr>
        <w:t>надлежности, инженерный калькулятор, прохладительные напитки в прозрачной упаковке, шоколад. В аудиторию категорически 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риалы, средства сотовой связи.</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Перед началом экспериментального тура учащихся необходимо кратко проинструктировать о правилах техники безопасности (при необходимости сделать соответствующие записи в журнале регистрации инструктажа на рабочем месте) и дать рекомендации по выполнению той или иной процедуры, с которой они столкнутся при выполнении задания. Все учащиеся должны работать в халате и, если необходимо, в очках и перчатках. При выполнении экспериментального тура членам жюри и преподавателям, находящимся в практикуме, необходимо наблюдать за ходом выполнения учащ</w:t>
      </w:r>
      <w:r>
        <w:rPr>
          <w:rFonts w:ascii="Times New Roman" w:hAnsi="Times New Roman"/>
          <w:sz w:val="28"/>
          <w:szCs w:val="28"/>
        </w:rPr>
        <w:t>имися предложенной работы.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Pr="00B82D27"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формацию для их выполнения (периодическую</w:t>
      </w:r>
      <w:r w:rsidR="00405793">
        <w:rPr>
          <w:rFonts w:ascii="Times New Roman" w:hAnsi="Times New Roman"/>
          <w:sz w:val="28"/>
          <w:szCs w:val="28"/>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Инструкция для дежурного в аудитории. </w:t>
      </w:r>
    </w:p>
    <w:p w:rsidR="00A009EC"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1) раздать тетради;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проследить за правильным заполнением обложки: фамилия,</w:t>
      </w:r>
      <w:r>
        <w:rPr>
          <w:rFonts w:ascii="Times New Roman" w:hAnsi="Times New Roman"/>
          <w:sz w:val="28"/>
          <w:szCs w:val="28"/>
        </w:rPr>
        <w:t xml:space="preserve"> имя, отчество (ФИО) участника</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на первую страницу (не обложку!) каждой тетради прикрепить бланк для оценивания работы: № задачи Баллы подпис</w:t>
      </w:r>
      <w:r>
        <w:rPr>
          <w:rFonts w:ascii="Times New Roman" w:hAnsi="Times New Roman"/>
          <w:sz w:val="28"/>
          <w:szCs w:val="28"/>
        </w:rPr>
        <w:t>и 1.    2.    3.    4.    5.</w:t>
      </w:r>
    </w:p>
    <w:p w:rsidR="00A009EC"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4) раздать задания;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записать на доске время начала и</w:t>
      </w:r>
      <w:r>
        <w:rPr>
          <w:rFonts w:ascii="Times New Roman" w:hAnsi="Times New Roman"/>
          <w:sz w:val="28"/>
          <w:szCs w:val="28"/>
        </w:rPr>
        <w:t xml:space="preserve"> окончания теоретического тура;</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6) по окончании тура каждому участнику раздать решения.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температуру 20-22</w:t>
      </w:r>
      <w:r w:rsidRPr="00B64590">
        <w:rPr>
          <w:rFonts w:ascii="Times New Roman" w:hAnsi="Times New Roman"/>
          <w:sz w:val="28"/>
          <w:szCs w:val="28"/>
          <w:vertAlign w:val="superscript"/>
        </w:rPr>
        <w:t>о</w:t>
      </w:r>
      <w:r w:rsidRPr="00D35950">
        <w:rPr>
          <w:rFonts w:ascii="Times New Roman" w:hAnsi="Times New Roman"/>
          <w:sz w:val="28"/>
          <w:szCs w:val="28"/>
        </w:rPr>
        <w:t xml:space="preserve">С, влажность 40-60%.    </w:t>
      </w:r>
    </w:p>
    <w:p w:rsidR="00A009EC" w:rsidRPr="00B82D27"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B82D27">
        <w:rPr>
          <w:rFonts w:ascii="Times New Roman" w:hAnsi="Times New Roman"/>
          <w:b/>
          <w:sz w:val="28"/>
          <w:szCs w:val="28"/>
        </w:rPr>
        <w:t>Экспериментальный тур</w:t>
      </w:r>
    </w:p>
    <w:p w:rsidR="00A009EC" w:rsidRPr="00B82D27" w:rsidRDefault="00A009EC" w:rsidP="001E3D21">
      <w:pPr>
        <w:spacing w:after="0" w:line="240" w:lineRule="auto"/>
        <w:ind w:firstLine="709"/>
        <w:jc w:val="both"/>
        <w:rPr>
          <w:rFonts w:ascii="Times New Roman" w:hAnsi="Times New Roman"/>
          <w:sz w:val="28"/>
          <w:szCs w:val="28"/>
        </w:rPr>
      </w:pPr>
      <w:r w:rsidRPr="00B82D27">
        <w:rPr>
          <w:rFonts w:ascii="Times New Roman" w:hAnsi="Times New Roman"/>
          <w:sz w:val="28"/>
          <w:szCs w:val="28"/>
        </w:rPr>
        <w:t xml:space="preserve">Экспериментальный тур проводится в специально оборудованных практикумах или кабинетах химии. Для выполнения экспериментального тура участники получают необходимые реактивы, оборудование и тетради для оформления работы.  </w:t>
      </w:r>
    </w:p>
    <w:p w:rsidR="00A009EC" w:rsidRDefault="00A009EC" w:rsidP="001E3D21">
      <w:pPr>
        <w:spacing w:after="0" w:line="240" w:lineRule="auto"/>
        <w:ind w:firstLine="709"/>
        <w:jc w:val="both"/>
        <w:rPr>
          <w:rFonts w:ascii="Times New Roman" w:hAnsi="Times New Roman"/>
          <w:b/>
          <w:sz w:val="28"/>
          <w:szCs w:val="28"/>
        </w:rPr>
      </w:pPr>
      <w:r w:rsidRPr="006B1CD5">
        <w:rPr>
          <w:rFonts w:ascii="Times New Roman" w:hAnsi="Times New Roman"/>
          <w:b/>
          <w:sz w:val="28"/>
          <w:szCs w:val="28"/>
        </w:rPr>
        <w:t>Процедура оценивания выполненных заданий.</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Перед проверкой работ председатель жюри разда</w:t>
      </w:r>
      <w:r>
        <w:rPr>
          <w:rFonts w:ascii="Times New Roman" w:hAnsi="Times New Roman"/>
          <w:sz w:val="28"/>
          <w:szCs w:val="28"/>
        </w:rPr>
        <w:t>ет членам жюри решения и систе</w:t>
      </w:r>
      <w:r w:rsidRPr="00D35950">
        <w:rPr>
          <w:rFonts w:ascii="Times New Roman" w:hAnsi="Times New Roman"/>
          <w:sz w:val="28"/>
          <w:szCs w:val="28"/>
        </w:rPr>
        <w:t>му оценивания, а также формиру</w:t>
      </w:r>
      <w:r>
        <w:rPr>
          <w:rFonts w:ascii="Times New Roman" w:hAnsi="Times New Roman"/>
          <w:sz w:val="28"/>
          <w:szCs w:val="28"/>
        </w:rPr>
        <w:t>ет рабочие группы для проверки.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Выполнение задач экспериментального тура оценивается в ходе самого тура. В ходе итоговой беседы по результатам выполнения экспериментального тура члены жюри в</w:t>
      </w:r>
      <w:r>
        <w:rPr>
          <w:rFonts w:ascii="Times New Roman" w:hAnsi="Times New Roman"/>
          <w:sz w:val="28"/>
          <w:szCs w:val="28"/>
        </w:rPr>
        <w:t>ыставляют оценку каждому участнику.</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Для каждой возрастной параллели члены жюри заполняют оценочные ведомости (листы): Лист проверки теоретического тура ___________ класс Шифр 1 2 3 4 … …</w:t>
      </w:r>
    </w:p>
    <w:p w:rsidR="00A009EC" w:rsidRDefault="00A009EC" w:rsidP="001E3D21">
      <w:pPr>
        <w:spacing w:after="0" w:line="240" w:lineRule="auto"/>
        <w:ind w:firstLine="709"/>
        <w:jc w:val="both"/>
        <w:rPr>
          <w:rFonts w:ascii="Times New Roman" w:hAnsi="Times New Roman"/>
          <w:sz w:val="28"/>
          <w:szCs w:val="28"/>
        </w:rPr>
      </w:pPr>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Основная цель разбора заданий – объяснить участникам Олимпиады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ние на конкретном задании. Раз</w:t>
      </w:r>
      <w:r w:rsidRPr="00D35950">
        <w:rPr>
          <w:rFonts w:ascii="Times New Roman" w:hAnsi="Times New Roman"/>
          <w:sz w:val="28"/>
          <w:szCs w:val="28"/>
        </w:rPr>
        <w:t>бор задач заложен в подробных решениях, предлагаемых на олимпиаде задач. 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Разбор олимпиадных заданий и показ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Разбор задач и по</w:t>
      </w:r>
      <w:r>
        <w:rPr>
          <w:rFonts w:ascii="Times New Roman" w:hAnsi="Times New Roman"/>
          <w:sz w:val="28"/>
          <w:szCs w:val="28"/>
        </w:rPr>
        <w:t>каз работ может быть объединен.</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5. Показ работ проводится в спокойной</w:t>
      </w:r>
      <w:r>
        <w:rPr>
          <w:rFonts w:ascii="Times New Roman" w:hAnsi="Times New Roman"/>
          <w:sz w:val="28"/>
          <w:szCs w:val="28"/>
        </w:rPr>
        <w:t xml:space="preserve"> и доброжелательной обстановке.</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6. В ходе разбора заданий представляются наиболее удачные варианты выполнения олимпиадных заданий, анализируются типичные ошибки, допущенные </w:t>
      </w:r>
      <w:r>
        <w:rPr>
          <w:rFonts w:ascii="Times New Roman" w:hAnsi="Times New Roman"/>
          <w:sz w:val="28"/>
          <w:szCs w:val="28"/>
        </w:rPr>
        <w:t>участниками Олим</w:t>
      </w:r>
      <w:r w:rsidRPr="00D35950">
        <w:rPr>
          <w:rFonts w:ascii="Times New Roman" w:hAnsi="Times New Roman"/>
          <w:sz w:val="28"/>
          <w:szCs w:val="28"/>
        </w:rPr>
        <w:t xml:space="preserve">пиады.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При подготовке к разбору задач и показу рабо</w:t>
      </w:r>
      <w:r>
        <w:rPr>
          <w:rFonts w:ascii="Times New Roman" w:hAnsi="Times New Roman"/>
          <w:sz w:val="28"/>
          <w:szCs w:val="28"/>
        </w:rPr>
        <w:t>т необходимо привлекать старше</w:t>
      </w:r>
      <w:r w:rsidRPr="00D35950">
        <w:rPr>
          <w:rFonts w:ascii="Times New Roman" w:hAnsi="Times New Roman"/>
          <w:sz w:val="28"/>
          <w:szCs w:val="28"/>
        </w:rPr>
        <w:t xml:space="preserve">классников. Можно организовать дискуссионную защиту решения задачи, мастер- класс от победителя.  </w:t>
      </w:r>
    </w:p>
    <w:p w:rsidR="00A009EC" w:rsidRDefault="00A009EC" w:rsidP="001E3D21">
      <w:pPr>
        <w:spacing w:after="0" w:line="240" w:lineRule="auto"/>
        <w:ind w:firstLine="709"/>
        <w:jc w:val="both"/>
        <w:rPr>
          <w:rFonts w:ascii="Times New Roman" w:hAnsi="Times New Roman"/>
          <w:b/>
          <w:sz w:val="28"/>
          <w:szCs w:val="28"/>
        </w:rPr>
      </w:pPr>
      <w:r>
        <w:rPr>
          <w:rFonts w:ascii="Times New Roman" w:hAnsi="Times New Roman"/>
          <w:b/>
          <w:sz w:val="28"/>
          <w:szCs w:val="28"/>
        </w:rPr>
        <w:t>Порядок подведения итогов</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Победители и призеры соответствующего этап</w:t>
      </w:r>
      <w:r>
        <w:rPr>
          <w:rFonts w:ascii="Times New Roman" w:hAnsi="Times New Roman"/>
          <w:sz w:val="28"/>
          <w:szCs w:val="28"/>
        </w:rPr>
        <w:t>а Олимпиады определяются по ре</w:t>
      </w:r>
      <w:r w:rsidRPr="00D35950">
        <w:rPr>
          <w:rFonts w:ascii="Times New Roman" w:hAnsi="Times New Roman"/>
          <w:sz w:val="28"/>
          <w:szCs w:val="28"/>
        </w:rPr>
        <w:t xml:space="preserve">зультатам решения участниками задач туров (конкурсов). </w:t>
      </w:r>
      <w:r>
        <w:rPr>
          <w:rFonts w:ascii="Times New Roman" w:hAnsi="Times New Roman"/>
          <w:sz w:val="28"/>
          <w:szCs w:val="28"/>
        </w:rPr>
        <w:t>Итоговый результат каждого уча</w:t>
      </w:r>
      <w:r w:rsidRPr="00D35950">
        <w:rPr>
          <w:rFonts w:ascii="Times New Roman" w:hAnsi="Times New Roman"/>
          <w:sz w:val="28"/>
          <w:szCs w:val="28"/>
        </w:rPr>
        <w:t xml:space="preserve">стника подсчитывается как сумма полученных этим участником баллов за решение каждой задачи на теоретическом и экспериментальном турах.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Окончательные результаты проверки решений все</w:t>
      </w:r>
      <w:r>
        <w:rPr>
          <w:rFonts w:ascii="Times New Roman" w:hAnsi="Times New Roman"/>
          <w:sz w:val="28"/>
          <w:szCs w:val="28"/>
        </w:rPr>
        <w:t>х участников фиксируются в ито</w:t>
      </w:r>
      <w:r w:rsidRPr="00D35950">
        <w:rPr>
          <w:rFonts w:ascii="Times New Roman" w:hAnsi="Times New Roman"/>
          <w:sz w:val="28"/>
          <w:szCs w:val="28"/>
        </w:rPr>
        <w:t>говой таблице (по каждой возрастной параллели отдельно</w:t>
      </w:r>
      <w:r>
        <w:rPr>
          <w:rFonts w:ascii="Times New Roman" w:hAnsi="Times New Roman"/>
          <w:sz w:val="28"/>
          <w:szCs w:val="28"/>
        </w:rPr>
        <w:t>й), представляющей собой ранжи</w:t>
      </w:r>
      <w:r w:rsidRPr="00D35950">
        <w:rPr>
          <w:rFonts w:ascii="Times New Roman" w:hAnsi="Times New Roman"/>
          <w:sz w:val="28"/>
          <w:szCs w:val="28"/>
        </w:rPr>
        <w:t>рованный список участников, расположенных по мере убывания набранных ими баллов. Участники с одинаковыми баллами располагаются в алфави</w:t>
      </w:r>
      <w:r>
        <w:rPr>
          <w:rFonts w:ascii="Times New Roman" w:hAnsi="Times New Roman"/>
          <w:sz w:val="28"/>
          <w:szCs w:val="28"/>
        </w:rPr>
        <w:t>тном порядке. На основании ито</w:t>
      </w:r>
      <w:r w:rsidRPr="00D35950">
        <w:rPr>
          <w:rFonts w:ascii="Times New Roman" w:hAnsi="Times New Roman"/>
          <w:sz w:val="28"/>
          <w:szCs w:val="28"/>
        </w:rPr>
        <w:t>говой таблицы и в соответствии с квотой, установленной оргкомитетом, жюри определяет победителей и призеров со</w:t>
      </w:r>
      <w:r>
        <w:rPr>
          <w:rFonts w:ascii="Times New Roman" w:hAnsi="Times New Roman"/>
          <w:sz w:val="28"/>
          <w:szCs w:val="28"/>
        </w:rPr>
        <w:t>ответствующего этапа Олимпиады.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Председатель жюри передает протокол</w:t>
      </w:r>
      <w:r>
        <w:rPr>
          <w:rFonts w:ascii="Times New Roman" w:hAnsi="Times New Roman"/>
          <w:sz w:val="28"/>
          <w:szCs w:val="28"/>
        </w:rPr>
        <w:t xml:space="preserve"> по определению победите</w:t>
      </w:r>
      <w:r w:rsidRPr="00D35950">
        <w:rPr>
          <w:rFonts w:ascii="Times New Roman" w:hAnsi="Times New Roman"/>
          <w:sz w:val="28"/>
          <w:szCs w:val="28"/>
        </w:rPr>
        <w:t>лей и призеров в Оргкомитет для утверждения списка победителей и призеров соответству</w:t>
      </w:r>
      <w:r>
        <w:rPr>
          <w:rFonts w:ascii="Times New Roman" w:hAnsi="Times New Roman"/>
          <w:sz w:val="28"/>
          <w:szCs w:val="28"/>
        </w:rPr>
        <w:t>ющего этапа Олимпиады по химии.</w:t>
      </w:r>
    </w:p>
    <w:p w:rsidR="00A009EC" w:rsidRDefault="00A009EC" w:rsidP="00B309DC">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Список всех участников соответствующего этап</w:t>
      </w:r>
      <w:r>
        <w:rPr>
          <w:rFonts w:ascii="Times New Roman" w:hAnsi="Times New Roman"/>
          <w:sz w:val="28"/>
          <w:szCs w:val="28"/>
        </w:rPr>
        <w:t>а Олимпиады с указанием набран</w:t>
      </w:r>
      <w:r w:rsidRPr="00D35950">
        <w:rPr>
          <w:rFonts w:ascii="Times New Roman" w:hAnsi="Times New Roman"/>
          <w:sz w:val="28"/>
          <w:szCs w:val="28"/>
        </w:rPr>
        <w:t xml:space="preserve">ных ими баллов и типом полученного диплома (победителя </w:t>
      </w:r>
      <w:r>
        <w:rPr>
          <w:rFonts w:ascii="Times New Roman" w:hAnsi="Times New Roman"/>
          <w:sz w:val="28"/>
          <w:szCs w:val="28"/>
        </w:rPr>
        <w:t>или призера) заверяется предсе</w:t>
      </w:r>
      <w:r w:rsidRPr="00D35950">
        <w:rPr>
          <w:rFonts w:ascii="Times New Roman" w:hAnsi="Times New Roman"/>
          <w:sz w:val="28"/>
          <w:szCs w:val="28"/>
        </w:rPr>
        <w:t>дателем Оргкомитета соответствующего этапа Олимпиады</w:t>
      </w:r>
      <w:r>
        <w:rPr>
          <w:rFonts w:ascii="Times New Roman" w:hAnsi="Times New Roman"/>
          <w:sz w:val="28"/>
          <w:szCs w:val="28"/>
        </w:rPr>
        <w:t>.</w:t>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134"/>
        <w:gridCol w:w="1309"/>
        <w:gridCol w:w="1310"/>
        <w:gridCol w:w="1067"/>
        <w:gridCol w:w="1134"/>
        <w:gridCol w:w="1134"/>
        <w:gridCol w:w="1134"/>
        <w:gridCol w:w="1134"/>
      </w:tblGrid>
      <w:tr w:rsidR="00B309DC" w:rsidRPr="00B309DC" w:rsidTr="00B309DC">
        <w:tc>
          <w:tcPr>
            <w:tcW w:w="1276"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Предмет</w:t>
            </w:r>
          </w:p>
        </w:tc>
        <w:tc>
          <w:tcPr>
            <w:tcW w:w="1134"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Класс</w:t>
            </w:r>
          </w:p>
        </w:tc>
        <w:tc>
          <w:tcPr>
            <w:tcW w:w="1309"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Время (мин)</w:t>
            </w:r>
          </w:p>
        </w:tc>
        <w:tc>
          <w:tcPr>
            <w:tcW w:w="1310"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Всего баллов</w:t>
            </w:r>
          </w:p>
        </w:tc>
        <w:tc>
          <w:tcPr>
            <w:tcW w:w="5603" w:type="dxa"/>
            <w:gridSpan w:val="5"/>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Количество баллов за задание</w:t>
            </w:r>
          </w:p>
        </w:tc>
      </w:tr>
      <w:tr w:rsidR="00B309DC" w:rsidRPr="00B309DC" w:rsidTr="00B309DC">
        <w:trPr>
          <w:cantSplit/>
          <w:trHeight w:val="1545"/>
        </w:trPr>
        <w:tc>
          <w:tcPr>
            <w:tcW w:w="1276" w:type="dxa"/>
            <w:vMerge/>
          </w:tcPr>
          <w:p w:rsidR="00B309DC" w:rsidRPr="00B309DC" w:rsidRDefault="00B309DC" w:rsidP="00B309DC">
            <w:pPr>
              <w:spacing w:after="0" w:line="240" w:lineRule="auto"/>
              <w:jc w:val="center"/>
              <w:rPr>
                <w:rFonts w:ascii="Times New Roman" w:hAnsi="Times New Roman"/>
                <w:sz w:val="28"/>
                <w:szCs w:val="28"/>
              </w:rPr>
            </w:pPr>
          </w:p>
        </w:tc>
        <w:tc>
          <w:tcPr>
            <w:tcW w:w="1134" w:type="dxa"/>
            <w:vMerge/>
          </w:tcPr>
          <w:p w:rsidR="00B309DC" w:rsidRPr="00B309DC" w:rsidRDefault="00B309DC" w:rsidP="00B309DC">
            <w:pPr>
              <w:spacing w:after="0" w:line="240" w:lineRule="auto"/>
              <w:jc w:val="center"/>
              <w:rPr>
                <w:rFonts w:ascii="Times New Roman" w:hAnsi="Times New Roman"/>
                <w:sz w:val="28"/>
                <w:szCs w:val="28"/>
              </w:rPr>
            </w:pPr>
          </w:p>
        </w:tc>
        <w:tc>
          <w:tcPr>
            <w:tcW w:w="1309" w:type="dxa"/>
            <w:vMerge/>
          </w:tcPr>
          <w:p w:rsidR="00B309DC" w:rsidRPr="00B309DC" w:rsidRDefault="00B309DC" w:rsidP="00B309DC">
            <w:pPr>
              <w:spacing w:after="0" w:line="240" w:lineRule="auto"/>
              <w:jc w:val="center"/>
              <w:rPr>
                <w:rFonts w:ascii="Times New Roman" w:hAnsi="Times New Roman"/>
                <w:sz w:val="28"/>
                <w:szCs w:val="28"/>
              </w:rPr>
            </w:pPr>
          </w:p>
        </w:tc>
        <w:tc>
          <w:tcPr>
            <w:tcW w:w="1310" w:type="dxa"/>
            <w:vMerge/>
          </w:tcPr>
          <w:p w:rsidR="00B309DC" w:rsidRPr="00B309DC" w:rsidRDefault="00B309DC" w:rsidP="00B309DC">
            <w:pPr>
              <w:spacing w:after="0" w:line="240" w:lineRule="auto"/>
              <w:jc w:val="center"/>
              <w:rPr>
                <w:rFonts w:ascii="Times New Roman" w:hAnsi="Times New Roman"/>
                <w:sz w:val="28"/>
                <w:szCs w:val="28"/>
              </w:rPr>
            </w:pPr>
          </w:p>
        </w:tc>
        <w:tc>
          <w:tcPr>
            <w:tcW w:w="1067"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1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 xml:space="preserve">2 задание </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3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4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Практика</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270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270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270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270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bl>
    <w:p w:rsidR="00B309DC" w:rsidRPr="00B309DC" w:rsidRDefault="00B309DC" w:rsidP="00B309DC">
      <w:pPr>
        <w:spacing w:after="0" w:line="240" w:lineRule="auto"/>
        <w:jc w:val="both"/>
        <w:rPr>
          <w:rFonts w:ascii="Times New Roman" w:hAnsi="Times New Roman"/>
          <w:sz w:val="28"/>
          <w:szCs w:val="28"/>
        </w:rPr>
      </w:pPr>
      <w:bookmarkStart w:id="0" w:name="_GoBack"/>
      <w:bookmarkEnd w:id="0"/>
    </w:p>
    <w:sectPr w:rsidR="00B309DC" w:rsidRPr="00B309DC" w:rsidSect="00607200">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218" w:rsidRDefault="00110218" w:rsidP="007F6DAD">
      <w:pPr>
        <w:spacing w:after="0" w:line="240" w:lineRule="auto"/>
      </w:pPr>
      <w:r>
        <w:separator/>
      </w:r>
    </w:p>
  </w:endnote>
  <w:endnote w:type="continuationSeparator" w:id="1">
    <w:p w:rsidR="00110218" w:rsidRDefault="00110218" w:rsidP="007F6D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218" w:rsidRDefault="00110218" w:rsidP="007F6DAD">
      <w:pPr>
        <w:spacing w:after="0" w:line="240" w:lineRule="auto"/>
      </w:pPr>
      <w:r>
        <w:separator/>
      </w:r>
    </w:p>
  </w:footnote>
  <w:footnote w:type="continuationSeparator" w:id="1">
    <w:p w:rsidR="00110218" w:rsidRDefault="00110218" w:rsidP="007F6D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D21" w:rsidRDefault="00BB300A">
    <w:pPr>
      <w:pStyle w:val="a3"/>
      <w:jc w:val="right"/>
    </w:pPr>
    <w:r>
      <w:fldChar w:fldCharType="begin"/>
    </w:r>
    <w:r w:rsidR="001E3D21">
      <w:instrText>PAGE   \* MERGEFORMAT</w:instrText>
    </w:r>
    <w:r>
      <w:fldChar w:fldCharType="separate"/>
    </w:r>
    <w:r w:rsidR="00D07A88">
      <w:rPr>
        <w:noProof/>
      </w:rPr>
      <w:t>6</w:t>
    </w:r>
    <w:r>
      <w:fldChar w:fldCharType="end"/>
    </w:r>
  </w:p>
  <w:p w:rsidR="00A009EC" w:rsidRDefault="00A009E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9E930B1"/>
    <w:multiLevelType w:val="hybridMultilevel"/>
    <w:tmpl w:val="22429212"/>
    <w:lvl w:ilvl="0" w:tplc="4A96E0D6">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716"/>
    <w:rsid w:val="00026ACF"/>
    <w:rsid w:val="0003087B"/>
    <w:rsid w:val="000E7EDA"/>
    <w:rsid w:val="00110218"/>
    <w:rsid w:val="00154FFD"/>
    <w:rsid w:val="001E3D21"/>
    <w:rsid w:val="002221B3"/>
    <w:rsid w:val="002E21CD"/>
    <w:rsid w:val="003A4716"/>
    <w:rsid w:val="00405793"/>
    <w:rsid w:val="00607200"/>
    <w:rsid w:val="00671B9A"/>
    <w:rsid w:val="006B1CD5"/>
    <w:rsid w:val="00705955"/>
    <w:rsid w:val="007F6DAD"/>
    <w:rsid w:val="00977252"/>
    <w:rsid w:val="00A009EC"/>
    <w:rsid w:val="00A94725"/>
    <w:rsid w:val="00B309DC"/>
    <w:rsid w:val="00B64590"/>
    <w:rsid w:val="00B82D27"/>
    <w:rsid w:val="00BB300A"/>
    <w:rsid w:val="00C2421B"/>
    <w:rsid w:val="00C739AB"/>
    <w:rsid w:val="00CB4E74"/>
    <w:rsid w:val="00D07A88"/>
    <w:rsid w:val="00D359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2119</Words>
  <Characters>12082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User</cp:lastModifiedBy>
  <cp:revision>4</cp:revision>
  <cp:lastPrinted>2017-10-10T14:25:00Z</cp:lastPrinted>
  <dcterms:created xsi:type="dcterms:W3CDTF">2017-10-09T13:14:00Z</dcterms:created>
  <dcterms:modified xsi:type="dcterms:W3CDTF">2018-09-05T14:45:00Z</dcterms:modified>
</cp:coreProperties>
</file>